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360" w:lineRule="auto"/>
        <w:ind w:left="0" w:firstLineChars="500" w:firstLine="1800"/>
        <w:rPr>
          <w:b/>
          <w:color w:val="000000"/>
          <w:sz w:val="36"/>
          <w:szCs w:val="36"/>
        </w:rPr>
      </w:pPr>
      <w:r>
        <w:rPr>
          <w:b/>
          <w:sz w:val="36"/>
          <w:szCs w:val="36"/>
        </w:rPr>
        <w:t>2026</w:t>
      </w:r>
      <w:r>
        <w:rPr>
          <w:rFonts w:hint="eastAsia"/>
          <w:b/>
          <w:sz w:val="36"/>
          <w:szCs w:val="36"/>
        </w:rPr>
        <w:t>年粉煤灰</w:t>
      </w:r>
      <w:r>
        <w:rPr>
          <w:b/>
          <w:sz w:val="36"/>
          <w:szCs w:val="36"/>
        </w:rPr>
        <w:t>炉渣</w:t>
      </w:r>
      <w:r>
        <w:rPr>
          <w:rFonts w:hint="eastAsia"/>
          <w:b/>
          <w:sz w:val="36"/>
          <w:szCs w:val="36"/>
        </w:rPr>
        <w:t>（湿灰）销售</w:t>
      </w:r>
      <w:r>
        <w:rPr>
          <w:rFonts w:hint="eastAsia"/>
          <w:b/>
          <w:color w:val="000000"/>
          <w:sz w:val="36"/>
          <w:szCs w:val="36"/>
        </w:rPr>
        <w:t>合同</w:t>
      </w:r>
    </w:p>
    <w:p>
      <w:pPr>
        <w:pStyle w:val="76"/>
        <w:tabs>
          <w:tab w:val="left" w:pos="2996"/>
        </w:tabs>
        <w:adjustRightInd w:val="0"/>
        <w:snapToGrid w:val="0"/>
        <w:spacing w:line="320" w:lineRule="exact"/>
        <w:rPr>
          <w:rFonts w:ascii="仿宋" w:eastAsia="仿宋" w:cs="仿宋" w:hint="eastAsia"/>
          <w:b/>
          <w:bCs/>
          <w:sz w:val="24"/>
          <w:szCs w:val="24"/>
          <w:u w:val="single"/>
          <w:lang w:bidi="ar-SA"/>
        </w:rPr>
      </w:pPr>
      <w:r>
        <w:rPr>
          <w:rFonts w:ascii="仿宋" w:eastAsia="仿宋" w:cs="黑体" w:hint="eastAsia"/>
          <w:b/>
          <w:color w:val="000000"/>
          <w:sz w:val="24"/>
          <w:szCs w:val="24"/>
          <w:lang w:bidi="ar-SA"/>
        </w:rPr>
        <w:t>合同条款需包</w:t>
      </w:r>
      <w:r>
        <w:rPr>
          <w:rFonts w:ascii="仿宋" w:eastAsia="仿宋" w:cs="仿宋" w:hint="eastAsia"/>
          <w:b/>
          <w:bCs/>
          <w:sz w:val="24"/>
          <w:szCs w:val="24"/>
          <w:u w:val="single"/>
          <w:lang w:bidi="ar-SA"/>
        </w:rPr>
        <w:t>含且不仅限于以下内容：</w:t>
      </w:r>
    </w:p>
    <w:p>
      <w:pPr>
        <w:spacing w:line="320" w:lineRule="exact"/>
        <w:ind w:firstLineChars="200" w:firstLine="480"/>
        <w:rPr>
          <w:rFonts w:ascii="仿宋" w:eastAsia="仿宋" w:cs="仿宋" w:hint="eastAsia"/>
          <w:b/>
          <w:bCs/>
          <w:sz w:val="24"/>
          <w:szCs w:val="24"/>
          <w:u w:val="single"/>
          <w:lang w:bidi="ar-SA"/>
        </w:rPr>
      </w:pPr>
      <w:r>
        <w:rPr>
          <w:rFonts w:ascii="仿宋" w:eastAsia="仿宋" w:cs="仿宋" w:hint="eastAsia"/>
          <w:b/>
          <w:bCs/>
          <w:sz w:val="24"/>
          <w:szCs w:val="24"/>
          <w:u w:val="single"/>
          <w:lang w:bidi="ar-SA"/>
        </w:rPr>
        <w:t xml:space="preserve">甲方：浙江巨化热电有限公司 </w:t>
      </w:r>
      <w:r>
        <w:rPr>
          <w:rFonts w:ascii="仿宋" w:eastAsia="仿宋" w:cs="仿宋" w:hint="eastAsia"/>
          <w:bCs/>
          <w:sz w:val="24"/>
          <w:lang w:bidi="ar-SA"/>
        </w:rPr>
        <w:t>（以下简称甲方）</w:t>
      </w:r>
    </w:p>
    <w:p>
      <w:pPr>
        <w:spacing w:line="320" w:lineRule="exact"/>
        <w:ind w:firstLineChars="200" w:firstLine="480"/>
        <w:rPr>
          <w:rFonts w:ascii="仿宋" w:eastAsia="仿宋" w:cs="仿宋" w:hint="eastAsia"/>
          <w:sz w:val="24"/>
          <w:lang w:bidi="ar-SA"/>
        </w:rPr>
      </w:pPr>
      <w:r>
        <w:rPr>
          <w:rFonts w:ascii="仿宋" w:eastAsia="仿宋" w:cs="仿宋" w:hint="eastAsia"/>
          <w:b/>
          <w:bCs/>
          <w:sz w:val="24"/>
          <w:szCs w:val="24"/>
          <w:u w:val="single"/>
          <w:lang w:bidi="ar-SA"/>
        </w:rPr>
        <w:t>乙方：</w:t>
      </w:r>
      <w:r>
        <w:rPr>
          <w:rFonts w:ascii="仿宋" w:eastAsia="仿宋" w:cs="仿宋" w:hint="eastAsia"/>
          <w:b/>
          <w:bCs/>
          <w:sz w:val="24"/>
          <w:szCs w:val="24"/>
          <w:u w:val="single"/>
          <w:lang w:bidi="ar-SA"/>
        </w:rPr>
        <w:t xml:space="preserve">                     </w:t>
      </w:r>
      <w:r>
        <w:rPr>
          <w:rFonts w:ascii="仿宋" w:eastAsia="仿宋" w:cs="仿宋" w:hint="eastAsia"/>
          <w:bCs/>
          <w:sz w:val="24"/>
          <w:lang w:bidi="ar-SA"/>
        </w:rPr>
        <w:t>（</w:t>
      </w:r>
      <w:r>
        <w:rPr>
          <w:rFonts w:ascii="仿宋" w:eastAsia="仿宋" w:cs="仿宋" w:hint="eastAsia"/>
          <w:bCs/>
          <w:sz w:val="24"/>
          <w:lang w:bidi="ar-SA"/>
        </w:rPr>
        <w:t>以下简称乙方）</w:t>
      </w:r>
    </w:p>
    <w:p>
      <w:pPr>
        <w:spacing w:line="320" w:lineRule="exact"/>
        <w:ind w:left="0" w:firstLineChars="200" w:firstLine="480"/>
        <w:rPr>
          <w:rFonts w:ascii="仿宋" w:eastAsia="仿宋" w:cs="仿宋" w:hint="eastAsia"/>
          <w:sz w:val="24"/>
          <w:lang w:bidi="ar-SA"/>
        </w:rPr>
      </w:pPr>
      <w:r>
        <w:rPr>
          <w:rFonts w:ascii="仿宋" w:eastAsia="仿宋" w:cs="仿宋" w:hint="eastAsia"/>
          <w:sz w:val="24"/>
          <w:lang w:bidi="ar-SA"/>
        </w:rPr>
        <w:t>根据《中华人民共和国民法典》的规定，本着互相信任、互惠互利的原则，甲乙双方经充分协商，一致同意签订本粉煤灰销售合同，双方共同信守：</w:t>
      </w:r>
    </w:p>
    <w:p>
      <w:pPr>
        <w:spacing w:line="320" w:lineRule="exact"/>
        <w:rPr>
          <w:rFonts w:ascii="仿宋" w:eastAsia="仿宋" w:cs="黑体" w:hint="eastAsia"/>
          <w:b/>
          <w:bCs/>
          <w:sz w:val="24"/>
          <w:lang w:bidi="ar-SA"/>
        </w:rPr>
      </w:pPr>
      <w:r>
        <w:rPr>
          <w:rFonts w:ascii="仿宋" w:eastAsia="仿宋" w:cs="黑体" w:hint="eastAsia"/>
          <w:b/>
          <w:bCs/>
          <w:sz w:val="24"/>
          <w:lang w:bidi="ar-SA"/>
        </w:rPr>
        <w:t>1、</w:t>
      </w:r>
      <w:bookmarkStart w:id="0" w:name="合同标的"/>
      <w:r>
        <w:rPr>
          <w:rFonts w:ascii="仿宋" w:eastAsia="仿宋" w:cs="黑体" w:hint="eastAsia"/>
          <w:b/>
          <w:bCs/>
          <w:sz w:val="24"/>
          <w:lang w:bidi="ar-SA"/>
        </w:rPr>
        <w:t>合同标的</w:t>
      </w:r>
      <w:bookmarkEnd w:id="0"/>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粉煤灰名称、价格和数量：</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1.1 名称：</w:t>
      </w:r>
      <w:r>
        <w:rPr>
          <w:rFonts w:ascii="仿宋" w:eastAsia="仿宋" w:cs="仿宋" w:hint="eastAsia"/>
          <w:sz w:val="24"/>
          <w:lang w:bidi="ar-SA"/>
        </w:rPr>
        <w:t>炉渣（</w:t>
      </w:r>
      <w:r>
        <w:rPr>
          <w:rFonts w:ascii="仿宋" w:eastAsia="仿宋" w:cs="仿宋" w:hint="eastAsia"/>
          <w:sz w:val="24"/>
          <w:lang w:bidi="ar-SA"/>
        </w:rPr>
        <w:t>湿灰</w:t>
      </w:r>
      <w:r>
        <w:rPr>
          <w:rFonts w:ascii="仿宋" w:eastAsia="仿宋" w:cs="仿宋" w:hint="eastAsia"/>
          <w:sz w:val="24"/>
          <w:lang w:bidi="ar-SA"/>
        </w:rPr>
        <w:t>）</w:t>
      </w:r>
      <w:r>
        <w:rPr>
          <w:rFonts w:ascii="仿宋" w:eastAsia="仿宋" w:cs="仿宋" w:hint="eastAsia"/>
          <w:sz w:val="24"/>
          <w:lang w:bidi="ar-SA"/>
        </w:rPr>
        <w:t>，价格</w:t>
      </w:r>
      <w:r>
        <w:rPr>
          <w:rFonts w:ascii="仿宋" w:eastAsia="仿宋" w:cs="仿宋" w:hint="eastAsia"/>
          <w:b/>
          <w:bCs/>
          <w:sz w:val="24"/>
          <w:u w:val="single"/>
          <w:lang w:bidi="ar-SA"/>
        </w:rPr>
        <w:t xml:space="preserve">   </w:t>
      </w:r>
      <w:r>
        <w:rPr>
          <w:rFonts w:ascii="仿宋" w:eastAsia="仿宋" w:cs="仿宋" w:hint="eastAsia"/>
          <w:b/>
          <w:bCs/>
          <w:sz w:val="24"/>
          <w:lang w:bidi="ar-SA"/>
        </w:rPr>
        <w:t>元</w:t>
      </w:r>
      <w:r>
        <w:rPr>
          <w:rFonts w:ascii="仿宋" w:eastAsia="仿宋" w:cs="仿宋" w:hint="eastAsia"/>
          <w:sz w:val="24"/>
          <w:lang w:bidi="ar-SA"/>
        </w:rPr>
        <w:t>∕吨（含税价），数量：甲方实际可供</w:t>
      </w:r>
      <w:r>
        <w:rPr>
          <w:rFonts w:ascii="仿宋" w:eastAsia="仿宋" w:cs="仿宋" w:hint="eastAsia"/>
          <w:sz w:val="24"/>
          <w:lang w:bidi="ar-SA"/>
        </w:rPr>
        <w:t>炉渣</w:t>
      </w:r>
      <w:r>
        <w:rPr>
          <w:rFonts w:ascii="仿宋" w:eastAsia="仿宋" w:cs="仿宋" w:hint="eastAsia"/>
          <w:sz w:val="24"/>
          <w:lang w:bidi="ar-SA"/>
        </w:rPr>
        <w:t>（湿灰）量乘以乙方中标比例</w:t>
      </w:r>
      <w:r>
        <w:rPr>
          <w:rFonts w:ascii="仿宋" w:eastAsia="仿宋" w:cs="仿宋" w:hint="eastAsia"/>
          <w:sz w:val="24"/>
          <w:u w:val="single"/>
          <w:lang w:bidi="ar-SA"/>
        </w:rPr>
        <w:t>100</w:t>
      </w:r>
      <w:r>
        <w:rPr>
          <w:rFonts w:ascii="仿宋" w:eastAsia="仿宋" w:cs="仿宋" w:hint="eastAsia"/>
          <w:b/>
          <w:sz w:val="24"/>
          <w:u w:val="single"/>
          <w:lang w:bidi="ar-SA"/>
        </w:rPr>
        <w:t xml:space="preserve"> </w:t>
      </w:r>
      <w:r>
        <w:rPr>
          <w:rFonts w:ascii="仿宋" w:eastAsia="仿宋" w:cs="仿宋" w:hint="eastAsia"/>
          <w:b/>
          <w:sz w:val="24"/>
          <w:lang w:bidi="ar-SA"/>
        </w:rPr>
        <w:t>%</w:t>
      </w:r>
      <w:r>
        <w:rPr>
          <w:rFonts w:ascii="仿宋" w:eastAsia="仿宋" w:cs="仿宋" w:hint="eastAsia"/>
          <w:sz w:val="24"/>
          <w:lang w:bidi="ar-SA"/>
        </w:rPr>
        <w:t>所得数量为准。甲方按照乙方中标量供应，甲方有权根据月度生产计划及电厂出灰情况进行统筹安排，对乙方粉煤灰（湿灰）供应量进行调整。实际销售量以甲方实际可供量为准（考虑到电厂生产以及煤种变化的不确定性，综合甲方粉煤灰历史产量等因素，实际可供量正负偏差30%）。</w:t>
      </w:r>
    </w:p>
    <w:p>
      <w:pPr>
        <w:spacing w:line="320" w:lineRule="exact"/>
        <w:rPr>
          <w:rFonts w:ascii="仿宋" w:eastAsia="仿宋" w:cs="黑体" w:hint="eastAsia"/>
          <w:b/>
          <w:bCs/>
          <w:sz w:val="24"/>
          <w:lang w:bidi="ar-SA"/>
        </w:rPr>
      </w:pPr>
      <w:r>
        <w:rPr>
          <w:rFonts w:ascii="仿宋" w:eastAsia="仿宋" w:cs="黑体" w:hint="eastAsia"/>
          <w:b/>
          <w:bCs/>
          <w:sz w:val="24"/>
          <w:lang w:bidi="ar-SA"/>
        </w:rPr>
        <w:t>2、</w:t>
      </w:r>
      <w:bookmarkStart w:id="1" w:name="合同履行期限"/>
      <w:r>
        <w:rPr>
          <w:rFonts w:ascii="仿宋" w:eastAsia="仿宋" w:cs="黑体" w:hint="eastAsia"/>
          <w:b/>
          <w:bCs/>
          <w:sz w:val="24"/>
          <w:lang w:bidi="ar-SA"/>
        </w:rPr>
        <w:t>合同履行期限</w:t>
      </w:r>
      <w:bookmarkEnd w:id="1"/>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本合同履行期限自2026年</w:t>
      </w:r>
      <w:r>
        <w:rPr>
          <w:rFonts w:ascii="仿宋" w:eastAsia="仿宋" w:cs="仿宋" w:hint="eastAsia"/>
          <w:sz w:val="24"/>
          <w:lang w:bidi="ar-SA"/>
        </w:rPr>
        <w:t>10</w:t>
      </w:r>
      <w:r>
        <w:rPr>
          <w:rFonts w:ascii="仿宋" w:eastAsia="仿宋" w:cs="仿宋" w:hint="eastAsia"/>
          <w:sz w:val="24"/>
          <w:lang w:bidi="ar-SA"/>
        </w:rPr>
        <w:t>月1日起至2026年12 月 31日止。</w:t>
      </w:r>
    </w:p>
    <w:p>
      <w:pPr>
        <w:spacing w:line="320" w:lineRule="exact"/>
        <w:rPr>
          <w:rFonts w:ascii="仿宋" w:eastAsia="仿宋" w:cs="黑体" w:hint="eastAsia"/>
          <w:b/>
          <w:bCs/>
          <w:sz w:val="24"/>
          <w:lang w:bidi="ar-SA"/>
        </w:rPr>
      </w:pPr>
      <w:r>
        <w:rPr>
          <w:rFonts w:ascii="仿宋" w:eastAsia="仿宋" w:cs="黑体" w:hint="eastAsia"/>
          <w:b/>
          <w:bCs/>
          <w:sz w:val="24"/>
          <w:lang w:bidi="ar-SA"/>
        </w:rPr>
        <w:t>3、结算方式</w:t>
      </w:r>
    </w:p>
    <w:p>
      <w:pPr>
        <w:spacing w:line="320" w:lineRule="exact"/>
        <w:ind w:firstLineChars="200" w:firstLine="480"/>
        <w:rPr>
          <w:rFonts w:ascii="仿宋" w:eastAsia="仿宋" w:cs="仿宋" w:hint="eastAsia"/>
          <w:b/>
          <w:bCs/>
          <w:sz w:val="24"/>
          <w:lang w:bidi="ar-SA"/>
        </w:rPr>
      </w:pPr>
      <w:r>
        <w:rPr>
          <w:rFonts w:ascii="仿宋" w:eastAsia="仿宋" w:cs="仿宋" w:hint="eastAsia"/>
          <w:sz w:val="24"/>
          <w:lang w:bidi="ar-SA"/>
        </w:rPr>
        <w:t>3.1  结算采用款到发货、月底结算方式。即：乙方应在提货前向甲方付清当月预付货款；如中标价为正数，双方按不含税中标价×1.13进行结算；如中标价为负数，由浙江巨化热电有限公司开具1元/吨×1.13增值税专用发票向中标单位先行结算，再由中标单位开具（负的中标价-1）元/吨×1.06的增值税服务专用发票向浙江巨化热电有限公司结算（如国家税率调整则按调整后的税率结算）</w:t>
      </w:r>
      <w:r>
        <w:rPr>
          <w:rFonts w:ascii="仿宋" w:eastAsia="仿宋" w:cs="仿宋" w:hint="eastAsia"/>
          <w:sz w:val="24"/>
          <w:lang w:bidi="ar-SA"/>
        </w:rPr>
        <w:t>。</w:t>
      </w:r>
      <w:r>
        <w:rPr>
          <w:rFonts w:ascii="仿宋" w:eastAsia="仿宋" w:cs="仿宋" w:hint="eastAsia"/>
          <w:sz w:val="24"/>
          <w:lang w:bidi="ar-SA"/>
        </w:rPr>
        <w:t>炉渣（</w:t>
      </w:r>
      <w:r>
        <w:rPr>
          <w:rFonts w:ascii="仿宋" w:eastAsia="仿宋" w:cs="仿宋" w:hint="eastAsia"/>
          <w:sz w:val="24"/>
          <w:lang w:bidi="ar-SA"/>
        </w:rPr>
        <w:t>湿灰</w:t>
      </w:r>
      <w:r>
        <w:rPr>
          <w:rFonts w:ascii="仿宋" w:eastAsia="仿宋" w:cs="仿宋" w:hint="eastAsia"/>
          <w:sz w:val="24"/>
          <w:lang w:bidi="ar-SA"/>
        </w:rPr>
        <w:t>）</w:t>
      </w:r>
      <w:r>
        <w:rPr>
          <w:rFonts w:ascii="仿宋" w:eastAsia="仿宋" w:cs="仿宋" w:hint="eastAsia"/>
          <w:color w:val="000000"/>
          <w:sz w:val="24"/>
          <w:lang w:bidi="ar-SA"/>
        </w:rPr>
        <w:t>场地清扫费用（</w:t>
      </w:r>
      <w:r>
        <w:rPr>
          <w:rFonts w:ascii="仿宋" w:eastAsia="仿宋" w:cs="仿宋" w:hint="eastAsia"/>
          <w:color w:val="000000"/>
          <w:sz w:val="24"/>
          <w:lang w:bidi="ar-SA"/>
        </w:rPr>
        <w:t>2</w:t>
      </w:r>
      <w:r>
        <w:rPr>
          <w:rFonts w:ascii="仿宋" w:eastAsia="仿宋" w:cs="仿宋" w:hint="eastAsia"/>
          <w:color w:val="000000"/>
          <w:sz w:val="24"/>
          <w:lang w:bidi="ar-SA"/>
        </w:rPr>
        <w:t>万元）在签约合同时一次性交纳</w:t>
      </w:r>
      <w:r>
        <w:rPr>
          <w:rFonts w:ascii="仿宋" w:eastAsia="仿宋" w:cs="仿宋" w:hint="eastAsia"/>
          <w:sz w:val="24"/>
          <w:lang w:bidi="ar-SA"/>
        </w:rPr>
        <w:t>。</w:t>
      </w:r>
      <w:r>
        <w:rPr>
          <w:rFonts w:ascii="仿宋" w:eastAsia="仿宋" w:cs="仿宋" w:hint="eastAsia"/>
          <w:b/>
          <w:sz w:val="24"/>
          <w:lang w:bidi="ar-SA"/>
        </w:rPr>
        <w:t xml:space="preserve"> </w:t>
      </w:r>
    </w:p>
    <w:p>
      <w:pPr>
        <w:spacing w:line="320" w:lineRule="exact"/>
        <w:rPr>
          <w:rFonts w:ascii="仿宋" w:eastAsia="仿宋" w:cs="黑体" w:hint="eastAsia"/>
          <w:color w:val="FF0000"/>
          <w:sz w:val="24"/>
          <w:lang w:bidi="ar-SA"/>
        </w:rPr>
      </w:pPr>
      <w:r>
        <w:rPr>
          <w:rFonts w:ascii="仿宋" w:eastAsia="仿宋" w:cs="黑体" w:hint="eastAsia"/>
          <w:color w:val="FF0000"/>
          <w:sz w:val="24"/>
          <w:lang w:bidi="ar-SA"/>
        </w:rPr>
        <w:t>4、合同履行</w:t>
      </w:r>
      <w:r>
        <w:rPr>
          <w:rFonts w:ascii="仿宋" w:eastAsia="仿宋" w:cs="黑体" w:hint="eastAsia"/>
          <w:color w:val="FF0000"/>
          <w:sz w:val="24"/>
          <w:lang w:bidi="ar-SA"/>
        </w:rPr>
        <w:t>及</w:t>
      </w:r>
      <w:r>
        <w:rPr>
          <w:rFonts w:ascii="仿宋" w:eastAsia="仿宋" w:cs="仿宋" w:hint="eastAsia"/>
          <w:color w:val="FF0000"/>
          <w:sz w:val="24"/>
          <w:lang w:bidi="ar-SA"/>
        </w:rPr>
        <w:t>合规处置</w:t>
      </w:r>
      <w:r>
        <w:rPr>
          <w:rFonts w:ascii="仿宋" w:eastAsia="仿宋" w:cs="黑体" w:hint="eastAsia"/>
          <w:color w:val="FF0000"/>
          <w:sz w:val="24"/>
          <w:lang w:bidi="ar-SA"/>
        </w:rPr>
        <w:t>保证金</w:t>
      </w:r>
    </w:p>
    <w:p>
      <w:pPr>
        <w:spacing w:line="320" w:lineRule="exact"/>
        <w:ind w:firstLineChars="200" w:firstLine="480"/>
        <w:rPr>
          <w:rFonts w:ascii="仿宋" w:eastAsia="仿宋" w:cs="仿宋" w:hint="eastAsia"/>
          <w:color w:val="FF0000"/>
          <w:sz w:val="24"/>
          <w:lang w:bidi="ar-SA"/>
        </w:rPr>
      </w:pPr>
      <w:r>
        <w:rPr>
          <w:rFonts w:ascii="仿宋" w:eastAsia="仿宋" w:cs="仿宋" w:hint="eastAsia"/>
          <w:color w:val="FF0000"/>
          <w:sz w:val="24"/>
          <w:lang w:bidi="ar-SA"/>
        </w:rPr>
        <w:t>4.1 乙方应按炉渣（湿灰）中标总量价款的10%，向甲方交纳履约保证金，并在本合同签订后叁个工作日内将该保证金交至甲方，不交纳履约保证金的，则视为违约，甲方有权终止合同；合同期满七个工作日内履约保证金返还给乙方。</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4.2 当乙方发生违约行为需向甲方支付违约金时，甲方有权自履约保证金中扣除相应数额的违约金；乙方凡被扣除部分保证金的，应在此后</w:t>
      </w:r>
      <w:r>
        <w:rPr>
          <w:rFonts w:ascii="仿宋" w:eastAsia="仿宋" w:cs="仿宋" w:hint="eastAsia"/>
          <w:color w:val="000000"/>
          <w:sz w:val="24"/>
          <w:szCs w:val="24"/>
          <w:lang w:bidi="ar-SA"/>
        </w:rPr>
        <w:t>五个工作日</w:t>
      </w:r>
      <w:r>
        <w:rPr>
          <w:rFonts w:ascii="仿宋" w:eastAsia="仿宋" w:cs="仿宋" w:hint="eastAsia"/>
          <w:sz w:val="24"/>
          <w:lang w:bidi="ar-SA"/>
        </w:rPr>
        <w:t>内向甲方交纳与被扣除的保证金相同数额的款项，以维持履约保证金数额不变，才可以继续履行合同；如逾期不补，则视为违约，甲方有权终止合同。</w:t>
      </w:r>
    </w:p>
    <w:p>
      <w:pPr>
        <w:spacing w:line="320" w:lineRule="exact"/>
        <w:rPr>
          <w:rFonts w:ascii="仿宋" w:eastAsia="仿宋" w:cs="黑体" w:hint="eastAsia"/>
          <w:b/>
          <w:bCs/>
          <w:sz w:val="24"/>
          <w:lang w:bidi="ar-SA"/>
        </w:rPr>
      </w:pPr>
      <w:r>
        <w:rPr>
          <w:rFonts w:ascii="仿宋" w:eastAsia="仿宋" w:cs="黑体" w:hint="eastAsia"/>
          <w:b/>
          <w:bCs/>
          <w:sz w:val="24"/>
          <w:lang w:bidi="ar-SA"/>
        </w:rPr>
        <w:t>5、</w:t>
      </w:r>
      <w:bookmarkStart w:id="2" w:name="交付与运输"/>
      <w:r>
        <w:rPr>
          <w:rFonts w:ascii="仿宋" w:eastAsia="仿宋" w:cs="黑体" w:hint="eastAsia"/>
          <w:b/>
          <w:bCs/>
          <w:sz w:val="24"/>
          <w:lang w:bidi="ar-SA"/>
        </w:rPr>
        <w:t>交付与运输</w:t>
      </w:r>
      <w:bookmarkEnd w:id="2"/>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5.1 在本合同项下的交付地点为浙江巨化热电有限公司沉灰池处，粉煤灰在装运到乙方或其委托的承运人的运输工具后即完成交付，交付后的运费由乙方承担。</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5.2 甲方根据本合同向乙方提供的粉煤灰的所有权在交付点装运后即转归乙方所有，同时乙方应承担该部分粉煤灰的损失或灭失的风险。</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5.3 粉煤灰交付后的运输、卸料、堆放过程中出现的有关安全、环保等责任、费用和所有问题均由乙方负责承担和解决。</w:t>
      </w:r>
    </w:p>
    <w:p>
      <w:pPr>
        <w:spacing w:line="320" w:lineRule="exact"/>
        <w:ind w:firstLineChars="200" w:firstLine="480"/>
        <w:rPr>
          <w:rFonts w:ascii="仿宋" w:eastAsia="仿宋" w:cs="仿宋" w:hint="eastAsia"/>
          <w:sz w:val="24"/>
          <w:szCs w:val="24"/>
          <w:lang w:bidi="ar-SA"/>
        </w:rPr>
      </w:pPr>
      <w:r>
        <w:rPr>
          <w:rFonts w:ascii="仿宋" w:eastAsia="仿宋" w:cs="仿宋" w:hint="eastAsia"/>
          <w:sz w:val="24"/>
          <w:szCs w:val="24"/>
          <w:lang w:bidi="ar-SA"/>
        </w:rPr>
        <w:t>5.4 必须用新能源汽车运输，不合规受到政府环保部门行政处罚的由乙方承担。</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5.5 乙方运输车辆必须符合道路运输管理规定；不得违反超载、超速等相关道路运输管理规定。</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5.6 中标单位须向浙江巨化集团物流有限公司按规定缴纳配载费0.3元/吨。同时，中标单位的承运商须到浙江巨化集团物流有限公司，对其使用的运输车辆进行注册登记（普货车辆注册材料：行驶证正反面、营运证正反面、驾驶员驾驶证、从业资格证），配置、开通GPS等。因乙方原因造成违约的，向浙江巨化物流有限公司缴纳的会员费和配载费概不退还。</w:t>
      </w:r>
    </w:p>
    <w:p>
      <w:pPr>
        <w:spacing w:line="320" w:lineRule="exact"/>
        <w:ind w:left="0"/>
        <w:rPr>
          <w:rFonts w:ascii="仿宋" w:eastAsia="仿宋" w:cs="黑体" w:hint="eastAsia"/>
          <w:b/>
          <w:bCs/>
          <w:sz w:val="24"/>
          <w:lang w:bidi="ar-SA"/>
        </w:rPr>
      </w:pPr>
      <w:r>
        <w:rPr>
          <w:rFonts w:ascii="仿宋" w:eastAsia="仿宋" w:cs="黑体" w:hint="eastAsia"/>
          <w:b/>
          <w:bCs/>
          <w:sz w:val="24"/>
          <w:lang w:bidi="ar-SA"/>
        </w:rPr>
        <w:t>6、</w:t>
      </w:r>
      <w:bookmarkStart w:id="3" w:name="计量"/>
      <w:r>
        <w:rPr>
          <w:rFonts w:ascii="仿宋" w:eastAsia="仿宋" w:cs="黑体" w:hint="eastAsia"/>
          <w:b/>
          <w:bCs/>
          <w:sz w:val="24"/>
          <w:lang w:bidi="ar-SA"/>
        </w:rPr>
        <w:t>计量</w:t>
      </w:r>
      <w:bookmarkEnd w:id="3"/>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6.1 本合同项下的供应数量以位于甲方地磅显示的计量数据为结算依据，并由甲方与乙方或其委托的承运人代表共同签字确认；乙方未签字确认计量数，则以甲方签字确认的数量为准。</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6.2 任何一方认为计量数有误，其有权书面提出异议，并与另一方进行协商。如协商不成，则由巨化集团有限公司检测中心进行复检，计量数以复检结果为准，复检的相关费用由过错方支付。</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6.3 复检结果经双方确认前，乙方须按照本合同第6.1项确定的计量结果先行支付灰款，不得自行扣减。</w:t>
      </w:r>
    </w:p>
    <w:p>
      <w:pPr>
        <w:spacing w:line="320" w:lineRule="exact"/>
        <w:rPr>
          <w:rFonts w:ascii="仿宋" w:eastAsia="仿宋" w:cs="黑体" w:hint="eastAsia"/>
          <w:b/>
          <w:bCs/>
          <w:sz w:val="24"/>
          <w:lang w:bidi="ar-SA"/>
        </w:rPr>
      </w:pPr>
      <w:r>
        <w:rPr>
          <w:rFonts w:ascii="仿宋" w:eastAsia="仿宋" w:cs="黑体" w:hint="eastAsia"/>
          <w:b/>
          <w:bCs/>
          <w:sz w:val="24"/>
          <w:lang w:bidi="ar-SA"/>
        </w:rPr>
        <w:t>7、</w:t>
      </w:r>
      <w:bookmarkStart w:id="4" w:name="权利义务"/>
      <w:r>
        <w:rPr>
          <w:rFonts w:ascii="仿宋" w:eastAsia="仿宋" w:cs="黑体" w:hint="eastAsia"/>
          <w:b/>
          <w:bCs/>
          <w:sz w:val="24"/>
          <w:lang w:bidi="ar-SA"/>
        </w:rPr>
        <w:t>权利义务</w:t>
      </w:r>
      <w:bookmarkEnd w:id="4"/>
    </w:p>
    <w:p>
      <w:pPr>
        <w:spacing w:line="320" w:lineRule="exact"/>
        <w:rPr>
          <w:rFonts w:ascii="仿宋" w:eastAsia="仿宋" w:cs="黑体" w:hint="eastAsia"/>
          <w:b/>
          <w:bCs/>
          <w:sz w:val="24"/>
          <w:lang w:bidi="ar-SA"/>
        </w:rPr>
      </w:pPr>
      <w:r>
        <w:rPr>
          <w:rFonts w:ascii="仿宋" w:eastAsia="仿宋" w:cs="黑体" w:hint="eastAsia"/>
          <w:b/>
          <w:bCs/>
          <w:sz w:val="24"/>
          <w:lang w:bidi="ar-SA"/>
        </w:rPr>
        <w:t>7.1 甲方的权利义务</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7.1.1 乙方交纳给甲方的预付款余款不足提灰量时，甲方有权按预付款余款金额供灰；如无预付款，甲方有权停供。</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7.1.2 甲方根据月度生产经营计划和设备状况，参照乙方合同供灰量，统筹安排乙方月度提灰计划(含每日提灰计划，以下统称提灰计划)。</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7.1.3 甲方的供应量是在设备正常运行情况下进行的，甲方有权在设备大小修或发生故障以及减负荷运行的情况下，相应减少对乙方的供应量，但甲方应及时通知乙方，事故或临时抢修时除外。</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7.1.4  甲方为掌握市场粉煤灰流向，有权随时抽查乙方粉煤灰运输、销售情况。对乙方影响甲方安全生产、扰乱粉煤灰市场秩序、影响环境等行为，甲方有权予以纠正和制止。</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7.1.5 乙方如未履行合同计划量以每十个自然日(每月10日.20日.当月末日)为一个考核周期，当月清零。未完成计划量由甲方按照合同价格从当月货款中扣除。未完成计划量的灰量由甲方向其它完成计划量的经销商销售。五个工作日</w:t>
      </w:r>
      <w:r>
        <w:rPr>
          <w:rFonts w:ascii="仿宋" w:eastAsia="仿宋" w:cs="仿宋" w:hint="eastAsia"/>
          <w:sz w:val="24"/>
          <w:szCs w:val="24"/>
          <w:lang w:bidi="ar-SA"/>
        </w:rPr>
        <w:t>未履行合同</w:t>
      </w:r>
      <w:r>
        <w:rPr>
          <w:rFonts w:ascii="仿宋" w:eastAsia="仿宋" w:cs="仿宋" w:hint="eastAsia"/>
          <w:sz w:val="24"/>
          <w:lang w:bidi="ar-SA"/>
        </w:rPr>
        <w:t>予以“中止合同”，14个自然日仍然</w:t>
      </w:r>
      <w:r>
        <w:rPr>
          <w:rFonts w:ascii="仿宋" w:eastAsia="仿宋" w:cs="仿宋" w:hint="eastAsia"/>
          <w:sz w:val="24"/>
          <w:szCs w:val="24"/>
          <w:lang w:bidi="ar-SA"/>
        </w:rPr>
        <w:t>未履行合同</w:t>
      </w:r>
      <w:r>
        <w:rPr>
          <w:rFonts w:ascii="仿宋" w:eastAsia="仿宋" w:cs="仿宋" w:hint="eastAsia"/>
          <w:sz w:val="24"/>
          <w:lang w:bidi="ar-SA"/>
        </w:rPr>
        <w:t>的，予以“终止合同”，并没收全额履约保证金，记入巨化集团有限公司经销商不良记录。</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 xml:space="preserve"> 7.1.6 优惠时段。考虑到春节期间用灰行业停工停产时间较长、梅雨季节销售困难，甲方同意在</w:t>
      </w:r>
      <w:r>
        <w:rPr>
          <w:rFonts w:ascii="仿宋" w:eastAsia="仿宋" w:cs="仿宋" w:hint="eastAsia"/>
          <w:bCs/>
          <w:sz w:val="24"/>
          <w:lang w:bidi="ar-SA"/>
        </w:rPr>
        <w:t>2026年2月1日至3月17日</w:t>
      </w:r>
      <w:r>
        <w:rPr>
          <w:rFonts w:ascii="仿宋" w:eastAsia="仿宋" w:cs="仿宋" w:hint="eastAsia"/>
          <w:sz w:val="24"/>
          <w:lang w:bidi="ar-SA"/>
        </w:rPr>
        <w:t>期间湿灰销售价格调整为中标价格的30%。梅雨季节（根据气象部门发布为准）期间湿灰销售价格调整为中标价格的50%。未完成计划量恢复合同价从当月货款中扣除</w:t>
      </w:r>
      <w:r>
        <w:rPr>
          <w:rFonts w:ascii="仿宋" w:eastAsia="仿宋" w:cs="仿宋" w:hint="eastAsia"/>
          <w:sz w:val="24"/>
          <w:lang w:bidi="ar-SA"/>
        </w:rPr>
        <w:t>。</w:t>
      </w:r>
      <w:r>
        <w:rPr>
          <w:rFonts w:ascii="仿宋" w:eastAsia="仿宋" w:cs="仿宋" w:hint="eastAsia"/>
          <w:sz w:val="24"/>
          <w:lang w:bidi="ar-SA"/>
        </w:rPr>
        <w:t>未完成计划量的灰量由甲方向其它完成计划量的经销商销售。五个工作日</w:t>
      </w:r>
      <w:r>
        <w:rPr>
          <w:rFonts w:ascii="仿宋" w:eastAsia="仿宋" w:cs="仿宋" w:hint="eastAsia"/>
          <w:sz w:val="24"/>
          <w:szCs w:val="24"/>
          <w:lang w:bidi="ar-SA"/>
        </w:rPr>
        <w:t>未履行合同</w:t>
      </w:r>
      <w:r>
        <w:rPr>
          <w:rFonts w:ascii="仿宋" w:eastAsia="仿宋" w:cs="仿宋" w:hint="eastAsia"/>
          <w:sz w:val="24"/>
          <w:lang w:bidi="ar-SA"/>
        </w:rPr>
        <w:t>予以“中止合同”，14个自然日仍然</w:t>
      </w:r>
      <w:r>
        <w:rPr>
          <w:rFonts w:ascii="仿宋" w:eastAsia="仿宋" w:cs="仿宋" w:hint="eastAsia"/>
          <w:sz w:val="24"/>
          <w:szCs w:val="24"/>
          <w:lang w:bidi="ar-SA"/>
        </w:rPr>
        <w:t>未履行合同</w:t>
      </w:r>
      <w:r>
        <w:rPr>
          <w:rFonts w:ascii="仿宋" w:eastAsia="仿宋" w:cs="仿宋" w:hint="eastAsia"/>
          <w:sz w:val="24"/>
          <w:lang w:bidi="ar-SA"/>
        </w:rPr>
        <w:t>的，予以“终止合同”，并没收全额履约保证金，记入巨化集团有限公司经销商不良记录。</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7.1.7 若市场受不可抗力等因素的影响发生大幅变动，影响安全出灰，甲方可对价格进行适当调整。</w:t>
      </w:r>
    </w:p>
    <w:p>
      <w:pPr>
        <w:spacing w:line="320" w:lineRule="exact"/>
        <w:rPr>
          <w:rFonts w:ascii="仿宋" w:eastAsia="仿宋" w:cs="黑体" w:hint="eastAsia"/>
          <w:b/>
          <w:bCs/>
          <w:sz w:val="24"/>
          <w:lang w:bidi="ar-SA"/>
        </w:rPr>
      </w:pPr>
      <w:r>
        <w:rPr>
          <w:rFonts w:ascii="仿宋" w:eastAsia="仿宋" w:cs="黑体" w:hint="eastAsia"/>
          <w:b/>
          <w:bCs/>
          <w:sz w:val="24"/>
          <w:lang w:bidi="ar-SA"/>
        </w:rPr>
        <w:t>7.2 乙方的权利义务</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7.2.1 乙方应根据甲方安排的提灰计划及要求及时提灰，否则乙方承担违约责任。</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7.2.2 乙方每月底必须及时交清下个月预付款，若未交乙方承担违约责任。</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7.2.3 乙方提灰时，必须服从甲方调度人员的安排，对不听指挥的将不给予装灰，情况严重者将禁止违规者进入甲方提货区域。</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7.2.4 乙方自有或委托的运输工具在运输过程中发生的所有安全、环保责任及由此产生的费用均由乙方承担。乙方自有或委托的运输工具进入甲方场地时，应遵守甲方有关对外来运输工具的管理及内部交通管理的规定。乙方如因违反规定而发生事故除按责论处外，情节严重的甲方有权单方面终止本合同并不构成违约责任。</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7.2.5 乙方应妥善做好本合同项下约定范围内的环保措施，防止因环保措施不到位引发环保纠纷，并承担由此产生的全部责任和所有后果。</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7.2.6 乙方有义务配合甲方抽查粉煤灰运输、销售情况，并提供相关证明材料(包括但不限于销售回执单、运输车辆到达使用单位的过磅单、发票等)；违者每次处罚1000元,若情节严重酌情增加。</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7.2.7 乙方应派专门人员负责监管湿灰装车工作，其工作职责及应承担的责任：</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 xml:space="preserve">7.2.7.1 指挥车辆停放到合适的位置，车辆移动过程中不得碰撞甲方设施，违者每次处罚500元，若情节严重酌情增加,另外设施损坏照价赔偿。 </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7.2.7.2 驾驶员上车顶工作，必须使用防坠器，查到上车顶工作未穿戴防坠器每次处罚500元,若情节严重酌情增加。</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7.2.7.3 车辆湿灰不得装的过满，违者每次处罚500元,若情节严重酌情增加。</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7.2.7.4 灰装好后，指挥车辆到指定位置，拍打严实，盖好篷布冲洗干净后方能过磅出厂，违者每次处罚500元,若情节严重酌情增加。</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7.2.7.5 乙方湿灰外运困难期间若</w:t>
      </w:r>
      <w:r>
        <w:rPr>
          <w:rFonts w:ascii="仿宋" w:eastAsia="仿宋" w:cs="仿宋" w:hint="eastAsia"/>
          <w:sz w:val="24"/>
          <w:shd w:val="solid" w:color="EEECE1" w:fill="FFFFFF"/>
          <w:lang w:bidi="ar-SA"/>
        </w:rPr>
        <w:t>有威胁电厂安全稳定生产的情况，</w:t>
      </w:r>
      <w:r>
        <w:rPr>
          <w:rFonts w:ascii="仿宋" w:eastAsia="仿宋" w:cs="仿宋" w:hint="eastAsia"/>
          <w:sz w:val="24"/>
          <w:lang w:bidi="ar-SA"/>
        </w:rPr>
        <w:t>未完成计划量</w:t>
      </w:r>
      <w:r>
        <w:rPr>
          <w:rFonts w:ascii="仿宋" w:eastAsia="仿宋" w:cs="仿宋" w:hint="eastAsia"/>
          <w:sz w:val="24"/>
          <w:szCs w:val="24"/>
          <w:lang w:bidi="ar-SA"/>
        </w:rPr>
        <w:t>由甲方按照合同价格</w:t>
      </w:r>
      <w:r>
        <w:rPr>
          <w:rFonts w:ascii="仿宋" w:eastAsia="仿宋" w:cs="仿宋" w:hint="eastAsia"/>
          <w:sz w:val="24"/>
          <w:lang w:bidi="ar-SA"/>
        </w:rPr>
        <w:t>从当月货款中扣除，未完成计划</w:t>
      </w:r>
      <w:r>
        <w:rPr>
          <w:rFonts w:ascii="仿宋" w:eastAsia="仿宋" w:cs="仿宋" w:hint="eastAsia"/>
          <w:sz w:val="24"/>
          <w:shd w:val="solid" w:color="EEECE1" w:fill="FFFFFF"/>
          <w:lang w:bidi="ar-SA"/>
        </w:rPr>
        <w:t>灰量由甲方向其它完成计划量的经销商销售。</w:t>
      </w:r>
      <w:r>
        <w:rPr>
          <w:rFonts w:ascii="仿宋" w:eastAsia="仿宋" w:cs="仿宋" w:hint="eastAsia"/>
          <w:sz w:val="24"/>
          <w:lang w:bidi="ar-SA"/>
        </w:rPr>
        <w:t>五个工作日</w:t>
      </w:r>
      <w:r>
        <w:rPr>
          <w:rFonts w:ascii="仿宋" w:eastAsia="仿宋" w:cs="仿宋" w:hint="eastAsia"/>
          <w:sz w:val="24"/>
          <w:szCs w:val="24"/>
          <w:lang w:bidi="ar-SA"/>
        </w:rPr>
        <w:t>未履行合同</w:t>
      </w:r>
      <w:r>
        <w:rPr>
          <w:rFonts w:ascii="仿宋" w:eastAsia="仿宋" w:cs="仿宋" w:hint="eastAsia"/>
          <w:sz w:val="24"/>
          <w:lang w:bidi="ar-SA"/>
        </w:rPr>
        <w:t>予以“中止合同”，14个自然日仍然</w:t>
      </w:r>
      <w:r>
        <w:rPr>
          <w:rFonts w:ascii="仿宋" w:eastAsia="仿宋" w:cs="仿宋" w:hint="eastAsia"/>
          <w:sz w:val="24"/>
          <w:szCs w:val="24"/>
          <w:lang w:bidi="ar-SA"/>
        </w:rPr>
        <w:t>未履行合同</w:t>
      </w:r>
      <w:r>
        <w:rPr>
          <w:rFonts w:ascii="仿宋" w:eastAsia="仿宋" w:cs="仿宋" w:hint="eastAsia"/>
          <w:sz w:val="24"/>
          <w:lang w:bidi="ar-SA"/>
        </w:rPr>
        <w:t>的，予以“终止合同”，并没收全额履约保证金，记入巨化集团有限公司经销商不良记</w:t>
      </w:r>
    </w:p>
    <w:p>
      <w:pPr>
        <w:spacing w:line="320" w:lineRule="exact"/>
        <w:rPr>
          <w:rFonts w:ascii="仿宋" w:eastAsia="仿宋" w:cs="黑体" w:hint="eastAsia"/>
          <w:b/>
          <w:bCs/>
          <w:sz w:val="24"/>
          <w:lang w:bidi="ar-SA"/>
        </w:rPr>
      </w:pPr>
      <w:r>
        <w:rPr>
          <w:rFonts w:ascii="仿宋" w:eastAsia="仿宋" w:cs="黑体" w:hint="eastAsia"/>
          <w:b/>
          <w:bCs/>
          <w:sz w:val="24"/>
          <w:lang w:bidi="ar-SA"/>
        </w:rPr>
        <w:t>8、</w:t>
      </w:r>
      <w:bookmarkStart w:id="5" w:name="违约责任"/>
      <w:r>
        <w:rPr>
          <w:rFonts w:ascii="仿宋" w:eastAsia="仿宋" w:cs="黑体" w:hint="eastAsia"/>
          <w:b/>
          <w:bCs/>
          <w:sz w:val="24"/>
          <w:lang w:bidi="ar-SA"/>
        </w:rPr>
        <w:t>违约责任</w:t>
      </w:r>
      <w:bookmarkEnd w:id="5"/>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8.1 合同签订后，双方应共同履行。除本合同另有约定外，任何一方擅自终止合同，否则构成违约，将承担违约责任，按合同履约保证金</w:t>
      </w:r>
      <w:r>
        <w:rPr>
          <w:rFonts w:ascii="仿宋" w:eastAsia="仿宋" w:cs="仿宋" w:hint="eastAsia"/>
          <w:sz w:val="24"/>
          <w:lang w:bidi="ar-SA"/>
        </w:rPr>
        <w:t>全</w:t>
      </w:r>
      <w:r>
        <w:rPr>
          <w:rFonts w:ascii="仿宋" w:eastAsia="仿宋" w:cs="仿宋" w:hint="eastAsia"/>
          <w:sz w:val="24"/>
          <w:lang w:bidi="ar-SA"/>
        </w:rPr>
        <w:t>额向对方支付违约金。</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8.2 甲方在履行合同时有权统筹确定和调整与乙方的合同供灰量和提灰计划。甲方根据月度生产经营计划和设备状况，参照乙方合同供灰量，统筹安排乙方提灰计划。乙方应派人在每月月底前(遇休息日顺延)到甲方领取下月的书面提灰计划。乙方应根据甲方的提灰计划及时提货，否则应承担违约责任。若乙方未按甲方的提灰计划提灰而造成提灰量不足的，甲方不承担违约责任。</w:t>
      </w:r>
    </w:p>
    <w:p>
      <w:pPr>
        <w:spacing w:line="320" w:lineRule="exact"/>
        <w:ind w:firstLineChars="200" w:firstLine="480"/>
        <w:rPr>
          <w:rFonts w:ascii="仿宋" w:eastAsia="仿宋" w:cs="仿宋" w:hint="eastAsia"/>
          <w:color w:val="FF0000"/>
          <w:sz w:val="24"/>
          <w:lang w:bidi="ar-SA"/>
        </w:rPr>
      </w:pPr>
      <w:r>
        <w:rPr>
          <w:rFonts w:ascii="仿宋" w:eastAsia="仿宋" w:cs="仿宋" w:hint="eastAsia"/>
          <w:sz w:val="24"/>
          <w:lang w:bidi="ar-SA"/>
        </w:rPr>
        <w:t>8.3 合同履行期间，乙方如未履行合同计划量以每十个自然日(每月10日.20日.当月末日)为一个考核周期，当月清零。未完成计划量</w:t>
      </w:r>
      <w:r>
        <w:rPr>
          <w:rFonts w:ascii="仿宋" w:eastAsia="仿宋" w:cs="仿宋" w:hint="eastAsia"/>
          <w:sz w:val="24"/>
          <w:szCs w:val="24"/>
          <w:lang w:bidi="ar-SA"/>
        </w:rPr>
        <w:t>由甲方按照合同价格</w:t>
      </w:r>
      <w:r>
        <w:rPr>
          <w:rFonts w:ascii="仿宋" w:eastAsia="仿宋" w:cs="仿宋" w:hint="eastAsia"/>
          <w:sz w:val="24"/>
          <w:lang w:bidi="ar-SA"/>
        </w:rPr>
        <w:t>从当月货款中扣除</w:t>
      </w:r>
      <w:r>
        <w:rPr>
          <w:rFonts w:ascii="仿宋" w:eastAsia="仿宋" w:cs="仿宋" w:hint="eastAsia"/>
          <w:sz w:val="24"/>
          <w:lang w:bidi="ar-SA"/>
        </w:rPr>
        <w:t>。</w:t>
      </w:r>
      <w:r>
        <w:rPr>
          <w:rFonts w:ascii="仿宋" w:eastAsia="仿宋" w:cs="仿宋" w:hint="eastAsia"/>
          <w:sz w:val="24"/>
          <w:lang w:bidi="ar-SA"/>
        </w:rPr>
        <w:t>未完成计划量的灰量由甲方向其它完成计划量的经销商销售。五个工作日</w:t>
      </w:r>
      <w:r>
        <w:rPr>
          <w:rFonts w:ascii="仿宋" w:eastAsia="仿宋" w:cs="仿宋" w:hint="eastAsia"/>
          <w:sz w:val="24"/>
          <w:szCs w:val="24"/>
          <w:lang w:bidi="ar-SA"/>
        </w:rPr>
        <w:t>未履行合同</w:t>
      </w:r>
      <w:r>
        <w:rPr>
          <w:rFonts w:ascii="仿宋" w:eastAsia="仿宋" w:cs="仿宋" w:hint="eastAsia"/>
          <w:sz w:val="24"/>
          <w:lang w:bidi="ar-SA"/>
        </w:rPr>
        <w:t>予以“中止合同”，14个自然日仍然</w:t>
      </w:r>
      <w:r>
        <w:rPr>
          <w:rFonts w:ascii="仿宋" w:eastAsia="仿宋" w:cs="仿宋" w:hint="eastAsia"/>
          <w:sz w:val="24"/>
          <w:szCs w:val="24"/>
          <w:lang w:bidi="ar-SA"/>
        </w:rPr>
        <w:t>未履行合同</w:t>
      </w:r>
      <w:r>
        <w:rPr>
          <w:rFonts w:ascii="仿宋" w:eastAsia="仿宋" w:cs="仿宋" w:hint="eastAsia"/>
          <w:sz w:val="24"/>
          <w:lang w:bidi="ar-SA"/>
        </w:rPr>
        <w:t>的，予以“终止合同”，并没收全额履约保证金，记入巨化集团有限公司经销商不良记录。但因甲方原因造成提灰量达不到提灰计划要求的，乙方不负违约责任。</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8.3.1 乙方如超过7日未交足预付款，甲方有权中止合同履行，超过14日甲方有权终止合同，并没收全额履约保证金；“中止合同”到“终止合同”期间乙方应承担的粉煤灰量由甲方处理，产生的费用由乙方承担；并记入巨化集团有限公司经销商不良记录。</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8.3.2 若因未按提灰计划或甲方通知提灰，危及甲方安全生产的，甲方有权采取一切措施化解该风险，乙方应承担甲方为此而支付的所有费用和遭受的损失。乙方若连续三个月未能完全按照提灰计划提灰的，甲方有权扣留乙方相应缺额灰量的履约保证金，情节严重则终止合同，并没收全额履约保证金。并记入巨化集团有限公司经销商不良记录。</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8.4 合同履行期间，以每十个自然日(每月10日.20日.当月末日)为一个考核周期，当月清零。未完成计划灰量</w:t>
      </w:r>
      <w:r>
        <w:rPr>
          <w:rFonts w:ascii="仿宋" w:eastAsia="仿宋" w:cs="仿宋" w:hint="eastAsia"/>
          <w:sz w:val="24"/>
          <w:szCs w:val="24"/>
          <w:lang w:bidi="ar-SA"/>
        </w:rPr>
        <w:t>由甲方按照合同价格</w:t>
      </w:r>
      <w:r>
        <w:rPr>
          <w:rFonts w:ascii="仿宋" w:eastAsia="仿宋" w:cs="仿宋" w:hint="eastAsia"/>
          <w:sz w:val="24"/>
          <w:lang w:bidi="ar-SA"/>
        </w:rPr>
        <w:t>从当月货款中扣除。未完成计划量的灰量由甲方向其它完成计划量的经销商销售。五个工作日</w:t>
      </w:r>
      <w:r>
        <w:rPr>
          <w:rFonts w:ascii="仿宋" w:eastAsia="仿宋" w:cs="仿宋" w:hint="eastAsia"/>
          <w:sz w:val="24"/>
          <w:szCs w:val="24"/>
          <w:lang w:bidi="ar-SA"/>
        </w:rPr>
        <w:t>未履行合同</w:t>
      </w:r>
      <w:r>
        <w:rPr>
          <w:rFonts w:ascii="仿宋" w:eastAsia="仿宋" w:cs="仿宋" w:hint="eastAsia"/>
          <w:sz w:val="24"/>
          <w:lang w:bidi="ar-SA"/>
        </w:rPr>
        <w:t>予以“中止合同”，14个自然日仍然</w:t>
      </w:r>
      <w:r>
        <w:rPr>
          <w:rFonts w:ascii="仿宋" w:eastAsia="仿宋" w:cs="仿宋" w:hint="eastAsia"/>
          <w:sz w:val="24"/>
          <w:szCs w:val="24"/>
          <w:lang w:bidi="ar-SA"/>
        </w:rPr>
        <w:t>未履行合同</w:t>
      </w:r>
      <w:r>
        <w:rPr>
          <w:rFonts w:ascii="仿宋" w:eastAsia="仿宋" w:cs="仿宋" w:hint="eastAsia"/>
          <w:sz w:val="24"/>
          <w:lang w:bidi="ar-SA"/>
        </w:rPr>
        <w:t>的，予以“终止合同”，并没收全额履约保证金，记入巨化集团有限公司经销商不良记</w:t>
      </w:r>
      <w:r>
        <w:rPr>
          <w:rFonts w:ascii="仿宋" w:eastAsia="仿宋" w:cs="仿宋" w:hint="eastAsia"/>
          <w:sz w:val="24"/>
          <w:lang w:bidi="ar-SA"/>
        </w:rPr>
        <w:t>。</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 xml:space="preserve">8.5 甲方不因粉煤灰质量的变化而承担责任，因粉煤灰质量变化而引起粉煤灰利用等处置工作中的任何不良后果由乙方承担。 </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8.6 乙方不得违反巨化集团有限公司保卫部门的相关交通管理规定；如：必须遵守进出厂区的道路规定，不得在中央大道行驶，在巨化厂区行驶必须遵守有关限速的规定，规定不准停靠的地点不得停靠等，如违反上述规定，每辆次向甲方支付违约金</w:t>
      </w:r>
      <w:r>
        <w:rPr>
          <w:rFonts w:ascii="仿宋" w:eastAsia="仿宋" w:cs="仿宋" w:hint="eastAsia"/>
          <w:sz w:val="24"/>
          <w:shd w:val="solid" w:color="D9D9D9" w:fill="FFFFFF"/>
          <w:lang w:bidi="ar-SA"/>
        </w:rPr>
        <w:t>500元,若情节严重酌情增加</w:t>
      </w:r>
      <w:r>
        <w:rPr>
          <w:rFonts w:ascii="仿宋" w:eastAsia="仿宋" w:cs="仿宋" w:hint="eastAsia"/>
          <w:sz w:val="24"/>
          <w:lang w:bidi="ar-SA"/>
        </w:rPr>
        <w:t>。</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8.7 乙方的人员、车辆有违反甲方厂规厂纪、损坏甲方设施，造成环境影响等现象，须向甲方支付赔偿金，金额视其严重程度确定。对因乙方原因造成粉煤灰市场混乱和不良社会影响的，甲方有权扣留乙方全部履约保证金并终止合同，并不由此而负违约责任。</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8.8 甲乙方执行合同前必须签订安全环保目标责任书。因乙方违反合同规定和应尽的义务，导致甲方或任何第三方的人身伤害、财产损失、环境破坏等事件的发生，乙方应承担全部经济和法律责任，并保证甲方免受与之有关的任何诉讼、赔偿请求、费用支付等不良影响，否则甲方有权追究乙方的违约责任，并要求乙方承担全部损失和后果；后果严重，影响甲方安全生产，或屡次发生(合同期内发生2次)的，甲方有权扣留乙方全部履约保证金并终止合同，并不由此而负违约责任。</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当发生运灰途中产生污染而难以分清哪家灰渣处置经销商责任等情况时，由与此相关的各家经销商承担同等经济和法律责任，并连带承担全部损失和后果。</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 xml:space="preserve">8.9 乙方在未获得甲方书面同意的情况下，不得以任何形式全部或部份转让本合同项下的权利和义务，否则视为违约，甲方有权扣留乙方全部履约保证金并终止合同，并不由此而负违约责任。乙方不得以任何形式和名义，将来自于甲方的粉煤灰直接或间接地交与甲方列入业务禁入的单位；如发生此类行为，在甲方提出制止后仍不予纠正的，视为违约，甲方有权扣留乙方全部履约保证金并终止合同，并不由此而负违约责任。 </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8.10乙方必须将运输单位、处置单位的经营范围、证照信息、技术能力核实并向甲方报备。并按要求向能够注册完成填写工业固体废物电子转移联单的合规处置单位销售，不合规行为受到政府环保部门行政处罚的由乙方承担。未完成工业固体废物电子转移联单处置的从到期日（第四天起），以每吨每日一元从</w:t>
      </w:r>
      <w:r>
        <w:rPr>
          <w:rFonts w:ascii="仿宋" w:eastAsia="仿宋" w:cs="仿宋" w:hint="eastAsia"/>
          <w:sz w:val="24"/>
          <w:lang w:bidi="ar-SA"/>
        </w:rPr>
        <w:t>当月货款</w:t>
      </w:r>
      <w:r>
        <w:rPr>
          <w:rFonts w:ascii="仿宋" w:eastAsia="仿宋" w:cs="仿宋" w:hint="eastAsia"/>
          <w:sz w:val="24"/>
          <w:lang w:bidi="ar-SA"/>
        </w:rPr>
        <w:t>中扣除，以每月最后一天，以月为考核周期进行考核，每月清零</w:t>
      </w:r>
      <w:r>
        <w:rPr>
          <w:rFonts w:ascii="仿宋" w:eastAsia="仿宋" w:cs="仿宋" w:hint="eastAsia"/>
          <w:sz w:val="24"/>
          <w:lang w:bidi="ar-SA"/>
        </w:rPr>
        <w:t>。</w:t>
      </w:r>
      <w:r>
        <w:rPr>
          <w:rFonts w:ascii="仿宋" w:eastAsia="仿宋" w:cs="仿宋" w:hint="eastAsia"/>
          <w:sz w:val="24"/>
          <w:lang w:bidi="ar-SA"/>
        </w:rPr>
        <w:t>固废联单不能按要求闭合的，扣除金额达到履约保证金50%的予以“中止合同”，14个自然日仍然未能闭合的，予以“终止合同”，甲方有权没收全额保证金。</w:t>
      </w:r>
    </w:p>
    <w:p>
      <w:pPr>
        <w:spacing w:line="320" w:lineRule="exact"/>
        <w:ind w:firstLineChars="200" w:firstLine="480"/>
        <w:rPr>
          <w:rFonts w:ascii="仿宋" w:eastAsia="仿宋" w:cs="仿宋" w:hint="eastAsia"/>
          <w:bCs/>
          <w:sz w:val="24"/>
          <w:lang w:bidi="ar-SA"/>
        </w:rPr>
      </w:pPr>
      <w:r>
        <w:rPr>
          <w:rFonts w:ascii="仿宋" w:eastAsia="仿宋" w:cs="仿宋" w:hint="eastAsia"/>
          <w:bCs/>
          <w:sz w:val="24"/>
          <w:lang w:bidi="ar-SA"/>
        </w:rPr>
        <w:t>8.11乙方利用粉煤灰必须符合国家有关环保等法律法规。在协议期内,乙方在储存、使用等过程中应严格管理，消除隐患，杜绝事故，一旦出现相关事件事故，由乙方自行承担全部责任。</w:t>
      </w:r>
    </w:p>
    <w:p>
      <w:pPr>
        <w:spacing w:line="320" w:lineRule="exact"/>
        <w:ind w:firstLineChars="200" w:firstLine="480"/>
        <w:rPr>
          <w:rFonts w:ascii="仿宋" w:eastAsia="仿宋" w:cs="仿宋" w:hint="eastAsia"/>
          <w:bCs/>
          <w:sz w:val="24"/>
          <w:lang w:bidi="ar-SA"/>
        </w:rPr>
      </w:pPr>
      <w:r>
        <w:rPr>
          <w:rFonts w:ascii="仿宋" w:eastAsia="仿宋" w:cs="仿宋" w:hint="eastAsia"/>
          <w:bCs/>
          <w:sz w:val="24"/>
          <w:lang w:bidi="ar-SA"/>
        </w:rPr>
        <w:t>8.12乙方必须具备粉煤灰综合利用的工艺和设备，乙方保证具备并将在本协议有效期内持续具备与该目的有关的所有合法有效资质，且不得超出目的使用产品。</w:t>
      </w:r>
    </w:p>
    <w:p>
      <w:pPr>
        <w:spacing w:line="320" w:lineRule="exact"/>
        <w:ind w:firstLineChars="200" w:firstLine="480"/>
        <w:rPr>
          <w:rFonts w:ascii="仿宋" w:eastAsia="仿宋" w:cs="仿宋" w:hint="eastAsia"/>
          <w:bCs/>
          <w:sz w:val="24"/>
          <w:lang w:val="zh-CN" w:eastAsia="zh-CN" w:bidi="ar-SA"/>
        </w:rPr>
      </w:pPr>
      <w:r>
        <w:rPr>
          <w:rFonts w:ascii="仿宋" w:eastAsia="仿宋" w:cs="仿宋" w:hint="eastAsia"/>
          <w:bCs/>
          <w:sz w:val="24"/>
          <w:lang w:bidi="ar-SA"/>
        </w:rPr>
        <w:t>8.13乙方必须保证粉煤灰全部用于建筑材料生产等进行综合利用。粉煤灰必须堆放在有顶棚的堆场内并按环保要求做好防水、防渗漏、防扬散等“三防措施”，做到周边无污染，不得随意倾倒、堆放，不得私自外售、转让外厂（公司）或个人使用，</w:t>
      </w:r>
      <w:r>
        <w:rPr>
          <w:rFonts w:ascii="仿宋" w:eastAsia="仿宋" w:cs="仿宋" w:hint="eastAsia"/>
          <w:bCs/>
          <w:sz w:val="24"/>
          <w:lang w:val="zh-CN" w:eastAsia="zh-CN" w:bidi="ar-SA"/>
        </w:rPr>
        <w:t>不得对社会环境造成污染，</w:t>
      </w:r>
      <w:r>
        <w:rPr>
          <w:rFonts w:ascii="仿宋" w:eastAsia="仿宋" w:cs="仿宋" w:hint="eastAsia"/>
          <w:bCs/>
          <w:sz w:val="24"/>
          <w:lang w:bidi="ar-SA"/>
        </w:rPr>
        <w:t>乙方在储存、使用过程中造成二次污染事件或者其他损失的，</w:t>
      </w:r>
      <w:r>
        <w:rPr>
          <w:rFonts w:ascii="仿宋" w:eastAsia="仿宋" w:cs="仿宋" w:hint="eastAsia"/>
          <w:bCs/>
          <w:sz w:val="24"/>
          <w:lang w:val="zh-CN" w:eastAsia="zh-CN" w:bidi="ar-SA"/>
        </w:rPr>
        <w:t>因此而产生的后果，</w:t>
      </w:r>
      <w:r>
        <w:rPr>
          <w:rFonts w:ascii="仿宋" w:eastAsia="仿宋" w:cs="仿宋" w:hint="eastAsia"/>
          <w:bCs/>
          <w:sz w:val="24"/>
          <w:lang w:bidi="ar-SA"/>
        </w:rPr>
        <w:t>一切后果由乙方自行承担</w:t>
      </w:r>
      <w:r>
        <w:rPr>
          <w:rFonts w:ascii="仿宋" w:eastAsia="仿宋" w:cs="仿宋" w:hint="eastAsia"/>
          <w:bCs/>
          <w:sz w:val="24"/>
          <w:lang w:val="zh-CN" w:eastAsia="zh-CN" w:bidi="ar-SA"/>
        </w:rPr>
        <w:t>，同时甲方视严重程度有权扣履约保证金并有权终止协议。</w:t>
      </w:r>
    </w:p>
    <w:p>
      <w:pPr>
        <w:spacing w:line="320" w:lineRule="exact"/>
        <w:ind w:firstLineChars="200" w:firstLine="480"/>
        <w:rPr>
          <w:rFonts w:ascii="仿宋" w:eastAsia="仿宋" w:cs="仿宋" w:hint="eastAsia"/>
          <w:bCs/>
          <w:sz w:val="24"/>
          <w:lang w:val="zh-CN" w:eastAsia="zh-CN" w:bidi="ar-SA"/>
        </w:rPr>
      </w:pPr>
      <w:r>
        <w:rPr>
          <w:rFonts w:ascii="仿宋" w:eastAsia="仿宋" w:cs="仿宋" w:hint="eastAsia"/>
          <w:bCs/>
          <w:sz w:val="24"/>
          <w:lang w:bidi="ar-SA"/>
        </w:rPr>
        <w:t>8.14因乙方违反协议规定和应尽的义务，导致甲方或任何第三方的人身伤害、财产损失、环境破坏等事件的发生，乙方应承担全部经济和法律责任，并保证甲方免受与之有关的任何诉讼、赔偿请求、费用支付等不良影响，否则甲方有权追究乙方的违约责任，并要求乙方承担全部损失和后果；后果严重，影响甲方安全生产，甲方有权扣留乙方全部履约保证金并解除协议，并不由此而负违约责任。</w:t>
      </w:r>
    </w:p>
    <w:p>
      <w:pPr>
        <w:spacing w:line="320" w:lineRule="exact"/>
        <w:ind w:firstLineChars="200" w:firstLine="480"/>
        <w:rPr>
          <w:rFonts w:ascii="仿宋" w:eastAsia="仿宋" w:cs="仿宋" w:hint="eastAsia"/>
          <w:bCs/>
          <w:sz w:val="24"/>
          <w:lang w:bidi="ar-SA"/>
        </w:rPr>
      </w:pPr>
      <w:r>
        <w:rPr>
          <w:rFonts w:ascii="仿宋" w:eastAsia="仿宋" w:cs="仿宋" w:hint="eastAsia"/>
          <w:bCs/>
          <w:sz w:val="24"/>
          <w:lang w:bidi="ar-SA"/>
        </w:rPr>
        <w:t>8.15根据《浙江省固体废物污染环境防治条例》要求进行综合利用，且乙方应通过省固体废物治理系统如实记录有关固体废物的种类、数量、流向、贮存、利用、处置等信息，填报省固体废物治理系统运行电子转移联单，若未按要求及时填报的，甲方有权对乙方采取罚款措施。</w:t>
      </w:r>
    </w:p>
    <w:p>
      <w:pPr>
        <w:spacing w:line="320" w:lineRule="exact"/>
        <w:ind w:firstLineChars="200" w:firstLine="480"/>
        <w:rPr>
          <w:rFonts w:ascii="仿宋" w:eastAsia="仿宋" w:cs="仿宋" w:hint="eastAsia"/>
          <w:bCs/>
          <w:sz w:val="24"/>
          <w:lang w:bidi="ar-SA"/>
        </w:rPr>
      </w:pPr>
      <w:r>
        <w:rPr>
          <w:rFonts w:ascii="仿宋" w:eastAsia="仿宋" w:cs="仿宋" w:hint="eastAsia"/>
          <w:bCs/>
          <w:sz w:val="24"/>
          <w:lang w:bidi="ar-SA"/>
        </w:rPr>
        <w:t>8.16乙方从事与产品相关的购买、使用、储存、装卸等一切经营活动必须符合国家有关安全、环保及其它法律、法规、规章的要求，由此产生的一切责任与后果，均由乙方承担，给甲方造成损失的，乙方应予赔偿。</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8.17无论本合同其他条款如何规定，若国家或上级政策出现重大调整或有特别要求，在事先告知的情况下，甲方有权变更或终止合同，甲方不负违约责任。</w:t>
      </w:r>
    </w:p>
    <w:p>
      <w:pPr>
        <w:spacing w:line="320" w:lineRule="exact"/>
        <w:ind w:firstLineChars="200" w:firstLine="480"/>
        <w:rPr>
          <w:rFonts w:ascii="仿宋" w:eastAsia="仿宋" w:cs="仿宋" w:hint="eastAsia"/>
          <w:bCs/>
          <w:sz w:val="24"/>
          <w:lang w:bidi="ar-SA"/>
        </w:rPr>
      </w:pPr>
      <w:r>
        <w:rPr>
          <w:rFonts w:ascii="仿宋" w:eastAsia="仿宋" w:cs="仿宋" w:hint="eastAsia"/>
          <w:bCs/>
          <w:sz w:val="24"/>
          <w:lang w:bidi="ar-SA"/>
        </w:rPr>
        <w:t>9、</w:t>
      </w:r>
      <w:bookmarkStart w:id="6" w:name="合同的变更与终止"/>
      <w:r>
        <w:rPr>
          <w:rFonts w:ascii="仿宋" w:eastAsia="仿宋" w:cs="仿宋" w:hint="eastAsia"/>
          <w:bCs/>
          <w:sz w:val="24"/>
          <w:lang w:bidi="ar-SA"/>
        </w:rPr>
        <w:t>合同的变更与终止</w:t>
      </w:r>
      <w:bookmarkEnd w:id="6"/>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9.1 本合同一经生效，双方均不得擅自对本合同的内容作任何单方的修改。但由于情况重大变化等原因，任何一方均可以对合同内容以书面形式提出变更、修改、取消或补充的建议，并以书面形式通知对方，经双方协商同意后由双方法定代表人或其授权代表签字并加盖合同章后确认执行。</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9.2 乙方因违约终止合同的，此后的粉煤灰（湿灰）由甲方自行处理。</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9.3 在发生下列情况时，则甲方可向乙方发出通知要求其对违约事件进行补救，如果乙方在收到甲方通知后的10天内该事件或违约行为未得到补救，则甲方有权扣留乙方全部履约保证金并解除本合同，并不由此而负违约责任。</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9.3.1 装运粉煤灰过程中不服从甲方现场人员调度安排，单方面采取过激行为对甲方造成恶劣影响的。</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9.3.2 擅自闯入甲方经营场所，阻碍地磅、沉灰池等区域车辆正常通行，威胁甲方生产安全和其他单位与人员工作、经营的。</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9.3.3 用非正常手段阻挠甲方其他客户正常提灰，导致甲方对外业务无法顺利开展的。</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9.3.4 对甲方管理人员使用侮辱语言、使用或唆使他人使用威胁恐吓等非正常手段干扰管理人员正常工作和生活的。</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9.3.5 其他违反甲方管理制度干扰影响甲方正常生产经营工作秩序的情况。</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9.3.6 乙方未能履行合同规定的其他义务，致使甲方未能实现本合同项下的目的。</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9.4 本合同的解除或终止，不得解除任何一方的违约责任及损害赔偿责任，除在本合同任何条款中明确限制的一方的责任外，也不得解除一方在终止日期前已经产生的义务。</w:t>
      </w:r>
    </w:p>
    <w:p>
      <w:pPr>
        <w:spacing w:line="320" w:lineRule="exact"/>
        <w:ind w:firstLineChars="200" w:firstLine="480"/>
        <w:rPr>
          <w:rFonts w:ascii="仿宋" w:eastAsia="仿宋" w:cs="仿宋" w:hint="eastAsia"/>
          <w:bCs/>
          <w:sz w:val="24"/>
          <w:lang w:bidi="ar-SA"/>
        </w:rPr>
      </w:pPr>
      <w:r>
        <w:rPr>
          <w:rFonts w:ascii="仿宋" w:eastAsia="仿宋" w:cs="仿宋" w:hint="eastAsia"/>
          <w:bCs/>
          <w:sz w:val="24"/>
          <w:lang w:bidi="ar-SA"/>
        </w:rPr>
        <w:t>10、</w:t>
      </w:r>
      <w:bookmarkStart w:id="7" w:name="争议解决"/>
      <w:r>
        <w:rPr>
          <w:rFonts w:ascii="仿宋" w:eastAsia="仿宋" w:cs="仿宋" w:hint="eastAsia"/>
          <w:bCs/>
          <w:sz w:val="24"/>
          <w:lang w:bidi="ar-SA"/>
        </w:rPr>
        <w:t>争议解决</w:t>
      </w:r>
      <w:bookmarkEnd w:id="7"/>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10.1 如果双方在本合同履行过程中发生争议，则首先应通过友好协商的方式解决。</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10.2 争议协商不成，则任何一方可向甲方所在地人民法院起诉。</w:t>
      </w:r>
    </w:p>
    <w:p>
      <w:pPr>
        <w:spacing w:line="320" w:lineRule="exact"/>
        <w:rPr>
          <w:rFonts w:ascii="仿宋" w:eastAsia="仿宋" w:cs="黑体" w:hint="eastAsia"/>
          <w:b/>
          <w:bCs/>
          <w:sz w:val="24"/>
          <w:lang w:bidi="ar-SA"/>
        </w:rPr>
      </w:pPr>
      <w:r>
        <w:rPr>
          <w:rFonts w:ascii="仿宋" w:eastAsia="仿宋" w:cs="黑体" w:hint="eastAsia"/>
          <w:b/>
          <w:bCs/>
          <w:sz w:val="24"/>
          <w:lang w:bidi="ar-SA"/>
        </w:rPr>
        <w:t>11、</w:t>
      </w:r>
      <w:bookmarkStart w:id="8" w:name="其他"/>
      <w:r>
        <w:rPr>
          <w:rFonts w:ascii="仿宋" w:eastAsia="仿宋" w:cs="黑体" w:hint="eastAsia"/>
          <w:b/>
          <w:bCs/>
          <w:sz w:val="24"/>
          <w:lang w:bidi="ar-SA"/>
        </w:rPr>
        <w:t>其他</w:t>
      </w:r>
      <w:bookmarkEnd w:id="8"/>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11.1 本合同一式贰份，各执壹份，经双方法定代表人或其授权代表签字并加盖合同章后生效。</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11.2 合同履行期间，乙方应遵守甲方制定的相关管理规定。</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11.3 本合同未尽事宜，双方协商后签订补充协议，补充协议与本合同具有同等法律效力。</w:t>
      </w:r>
    </w:p>
    <w:p>
      <w:pPr>
        <w:spacing w:line="320" w:lineRule="exact"/>
        <w:ind w:firstLineChars="200" w:firstLine="480"/>
        <w:rPr>
          <w:rFonts w:ascii="仿宋" w:eastAsia="仿宋" w:cs="仿宋" w:hint="eastAsia"/>
          <w:sz w:val="24"/>
          <w:lang w:bidi="ar-SA"/>
        </w:rPr>
      </w:pPr>
      <w:r>
        <w:rPr>
          <w:rFonts w:ascii="仿宋" w:eastAsia="仿宋" w:cs="仿宋" w:hint="eastAsia"/>
          <w:sz w:val="24"/>
          <w:lang w:bidi="ar-SA"/>
        </w:rPr>
        <w:t>双方已分别促使其下述授权代表于卷首书明之日期和地点签署本协议，以昭信守。</w:t>
      </w:r>
    </w:p>
    <w:tbl>
      <w:tblPr>
        <w:jc w:val="left"/>
        <w:tblInd w:w="-4" w:type="dxa"/>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507"/>
        <w:gridCol w:w="4503"/>
      </w:tblGrid>
      <w:tr>
        <w:trPr>
          <w:trHeight w:val="2695"/>
        </w:trPr>
        <w:tc>
          <w:tcPr>
            <w:tcW w:w="4507" w:type="dxa"/>
            <w:tcBorders>
              <w:top w:val="single" w:sz="4" w:space="0" w:color="auto"/>
              <w:left w:val="single" w:sz="4" w:space="0" w:color="auto"/>
              <w:bottom w:val="single" w:sz="4" w:space="0" w:color="auto"/>
              <w:right w:val="single" w:sz="4" w:space="0" w:color="auto"/>
              <w:tl2br w:val="nil"/>
              <w:tr2bl w:val="nil"/>
            </w:tcBorders>
          </w:tcPr>
          <w:p>
            <w:pPr>
              <w:spacing w:line="320" w:lineRule="exact"/>
              <w:rPr>
                <w:rFonts w:ascii="宋体" w:eastAsia="宋体" w:cs="黑体" w:hint="eastAsia"/>
                <w:b/>
                <w:bCs/>
                <w:sz w:val="24"/>
                <w:szCs w:val="24"/>
                <w:lang w:bidi="ar-SA"/>
              </w:rPr>
            </w:pPr>
            <w:r>
              <w:rPr>
                <w:rFonts w:ascii="黑体" w:eastAsia="黑体" w:cs="黑体" w:hint="eastAsia"/>
                <w:b/>
                <w:bCs/>
                <w:sz w:val="24"/>
                <w:szCs w:val="24"/>
                <w:lang w:bidi="ar-SA"/>
              </w:rPr>
              <w:t>甲方：</w:t>
            </w:r>
            <w:r>
              <w:rPr>
                <w:rFonts w:ascii="宋体" w:eastAsia="宋体" w:cs="仿宋" w:hint="eastAsia"/>
                <w:b/>
                <w:bCs/>
                <w:sz w:val="24"/>
                <w:szCs w:val="24"/>
                <w:lang w:bidi="ar-SA"/>
              </w:rPr>
              <w:t>浙江巨化热电有限公司</w:t>
            </w:r>
          </w:p>
          <w:p>
            <w:pPr>
              <w:spacing w:line="320" w:lineRule="exact"/>
              <w:rPr>
                <w:rFonts w:ascii="黑体" w:eastAsia="黑体" w:cs="黑体" w:hint="eastAsia"/>
                <w:b/>
                <w:bCs/>
                <w:sz w:val="24"/>
                <w:szCs w:val="24"/>
                <w:lang w:bidi="ar-SA"/>
              </w:rPr>
            </w:pPr>
            <w:r>
              <w:rPr>
                <w:rFonts w:ascii="黑体" w:eastAsia="黑体" w:cs="黑体" w:hint="eastAsia"/>
                <w:b/>
                <w:bCs/>
                <w:sz w:val="24"/>
                <w:szCs w:val="24"/>
                <w:lang w:bidi="ar-SA"/>
              </w:rPr>
              <w:t>法定代表人或授权代表：</w:t>
            </w:r>
          </w:p>
          <w:p>
            <w:pPr>
              <w:spacing w:line="320" w:lineRule="exact"/>
              <w:rPr>
                <w:rFonts w:ascii="黑体" w:eastAsia="黑体" w:cs="黑体" w:hint="eastAsia"/>
                <w:b/>
                <w:bCs/>
                <w:sz w:val="24"/>
                <w:szCs w:val="24"/>
                <w:lang w:bidi="ar-SA"/>
              </w:rPr>
            </w:pPr>
            <w:r>
              <w:rPr>
                <w:rFonts w:ascii="黑体" w:eastAsia="黑体" w:cs="黑体" w:hint="eastAsia"/>
                <w:b/>
                <w:bCs/>
                <w:sz w:val="24"/>
                <w:szCs w:val="24"/>
                <w:lang w:bidi="ar-SA"/>
              </w:rPr>
              <w:t>开户银行：工行衢化支行</w:t>
            </w:r>
          </w:p>
          <w:p>
            <w:pPr>
              <w:spacing w:line="320" w:lineRule="exact"/>
              <w:rPr>
                <w:rFonts w:ascii="黑体" w:eastAsia="黑体" w:cs="黑体" w:hint="eastAsia"/>
                <w:b/>
                <w:bCs/>
                <w:sz w:val="24"/>
                <w:szCs w:val="24"/>
                <w:lang w:bidi="ar-SA"/>
              </w:rPr>
            </w:pPr>
            <w:r>
              <w:rPr>
                <w:rFonts w:ascii="黑体" w:eastAsia="黑体" w:cs="黑体" w:hint="eastAsia"/>
                <w:b/>
                <w:bCs/>
                <w:sz w:val="24"/>
                <w:szCs w:val="24"/>
                <w:lang w:bidi="ar-SA"/>
              </w:rPr>
              <w:t>帐号：1209280009021000676</w:t>
            </w:r>
          </w:p>
          <w:p>
            <w:pPr>
              <w:spacing w:line="320" w:lineRule="exact"/>
              <w:rPr>
                <w:rFonts w:ascii="黑体" w:eastAsia="黑体" w:cs="黑体" w:hint="eastAsia"/>
                <w:b/>
                <w:bCs/>
                <w:sz w:val="24"/>
                <w:szCs w:val="24"/>
                <w:lang w:bidi="ar-SA"/>
              </w:rPr>
            </w:pPr>
            <w:r>
              <w:rPr>
                <w:rFonts w:ascii="黑体" w:eastAsia="黑体" w:cs="黑体" w:hint="eastAsia"/>
                <w:b/>
                <w:bCs/>
                <w:sz w:val="24"/>
                <w:szCs w:val="24"/>
                <w:lang w:bidi="ar-SA"/>
              </w:rPr>
              <w:t>税号：91330800X097601458</w:t>
            </w:r>
          </w:p>
          <w:p>
            <w:pPr>
              <w:spacing w:line="320" w:lineRule="exact"/>
              <w:rPr>
                <w:rFonts w:ascii="黑体" w:eastAsia="黑体" w:cs="黑体" w:hint="eastAsia"/>
                <w:b/>
                <w:bCs/>
                <w:sz w:val="24"/>
                <w:szCs w:val="24"/>
                <w:lang w:bidi="ar-SA"/>
              </w:rPr>
            </w:pPr>
            <w:r>
              <w:rPr>
                <w:rFonts w:ascii="黑体" w:eastAsia="黑体" w:cs="黑体" w:hint="eastAsia"/>
                <w:b/>
                <w:bCs/>
                <w:sz w:val="24"/>
                <w:szCs w:val="24"/>
                <w:lang w:bidi="ar-SA"/>
              </w:rPr>
              <w:t>邮编：324004</w:t>
            </w:r>
          </w:p>
          <w:p>
            <w:pPr>
              <w:spacing w:line="320" w:lineRule="exact"/>
              <w:rPr>
                <w:rFonts w:ascii="黑体" w:eastAsia="黑体" w:cs="黑体" w:hint="eastAsia"/>
                <w:b/>
                <w:bCs/>
                <w:sz w:val="24"/>
                <w:szCs w:val="24"/>
                <w:lang w:bidi="ar-SA"/>
              </w:rPr>
            </w:pPr>
            <w:r>
              <w:rPr>
                <w:rFonts w:ascii="黑体" w:eastAsia="黑体" w:cs="黑体" w:hint="eastAsia"/>
                <w:b/>
                <w:bCs/>
                <w:sz w:val="24"/>
                <w:szCs w:val="24"/>
                <w:lang w:bidi="ar-SA"/>
              </w:rPr>
              <w:t>电话：0570-309</w:t>
            </w:r>
            <w:r>
              <w:rPr>
                <w:rFonts w:ascii="黑体" w:eastAsia="黑体" w:cs="黑体" w:hint="eastAsia"/>
                <w:b/>
                <w:bCs/>
                <w:sz w:val="24"/>
                <w:szCs w:val="24"/>
                <w:lang w:bidi="ar-SA"/>
              </w:rPr>
              <w:t>2452</w:t>
            </w:r>
          </w:p>
          <w:p>
            <w:pPr>
              <w:spacing w:line="320" w:lineRule="exact"/>
              <w:rPr>
                <w:rFonts w:ascii="仿宋" w:eastAsia="仿宋" w:cs="仿宋" w:hint="eastAsia"/>
                <w:b/>
                <w:bCs/>
                <w:sz w:val="24"/>
                <w:lang w:bidi="ar-SA"/>
              </w:rPr>
            </w:pPr>
          </w:p>
        </w:tc>
        <w:tc>
          <w:tcPr>
            <w:tcW w:w="4503" w:type="dxa"/>
            <w:tcBorders>
              <w:top w:val="single" w:sz="4" w:space="0" w:color="auto"/>
              <w:left w:val="single" w:sz="4" w:space="0" w:color="auto"/>
              <w:bottom w:val="single" w:sz="4" w:space="0" w:color="auto"/>
              <w:right w:val="single" w:sz="4" w:space="0" w:color="auto"/>
              <w:tl2br w:val="nil"/>
              <w:tr2bl w:val="nil"/>
            </w:tcBorders>
          </w:tcPr>
          <w:p>
            <w:pPr>
              <w:spacing w:line="320" w:lineRule="exact"/>
              <w:rPr>
                <w:rFonts w:ascii="黑体" w:eastAsia="黑体" w:cs="黑体" w:hint="eastAsia"/>
                <w:b/>
                <w:bCs/>
                <w:sz w:val="24"/>
                <w:lang w:bidi="ar-SA"/>
              </w:rPr>
            </w:pPr>
            <w:r>
              <w:rPr>
                <w:rFonts w:ascii="黑体" w:eastAsia="黑体" w:cs="黑体" w:hint="eastAsia"/>
                <w:b/>
                <w:bCs/>
                <w:sz w:val="24"/>
                <w:lang w:bidi="ar-SA"/>
              </w:rPr>
              <w:t xml:space="preserve">乙方：             </w:t>
            </w:r>
          </w:p>
          <w:p>
            <w:pPr>
              <w:spacing w:line="320" w:lineRule="exact"/>
              <w:rPr>
                <w:rFonts w:ascii="黑体" w:eastAsia="黑体" w:cs="黑体" w:hint="eastAsia"/>
                <w:b/>
                <w:bCs/>
                <w:sz w:val="24"/>
                <w:lang w:bidi="ar-SA"/>
              </w:rPr>
            </w:pPr>
            <w:r>
              <w:rPr>
                <w:rFonts w:ascii="黑体" w:eastAsia="黑体" w:cs="黑体" w:hint="eastAsia"/>
                <w:b/>
                <w:bCs/>
                <w:sz w:val="24"/>
                <w:lang w:bidi="ar-SA"/>
              </w:rPr>
              <w:t>法定代表人或授权代表：</w:t>
            </w:r>
          </w:p>
          <w:p>
            <w:pPr>
              <w:spacing w:line="320" w:lineRule="exact"/>
              <w:rPr>
                <w:rFonts w:ascii="黑体" w:eastAsia="黑体" w:cs="黑体" w:hint="eastAsia"/>
                <w:b/>
                <w:bCs/>
                <w:sz w:val="24"/>
                <w:lang w:bidi="ar-SA"/>
              </w:rPr>
            </w:pPr>
            <w:r>
              <w:rPr>
                <w:rFonts w:ascii="黑体" w:eastAsia="黑体" w:cs="黑体" w:hint="eastAsia"/>
                <w:b/>
                <w:bCs/>
                <w:sz w:val="24"/>
                <w:lang w:bidi="ar-SA"/>
              </w:rPr>
              <w:t>开户银行：</w:t>
            </w:r>
          </w:p>
          <w:p>
            <w:pPr>
              <w:spacing w:line="320" w:lineRule="exact"/>
              <w:rPr>
                <w:rFonts w:ascii="黑体" w:eastAsia="黑体" w:cs="黑体" w:hint="eastAsia"/>
                <w:b/>
                <w:bCs/>
                <w:sz w:val="24"/>
                <w:lang w:bidi="ar-SA"/>
              </w:rPr>
            </w:pPr>
            <w:r>
              <w:rPr>
                <w:rFonts w:ascii="黑体" w:eastAsia="黑体" w:cs="黑体" w:hint="eastAsia"/>
                <w:b/>
                <w:bCs/>
                <w:sz w:val="24"/>
                <w:lang w:bidi="ar-SA"/>
              </w:rPr>
              <w:t>帐号：</w:t>
            </w:r>
          </w:p>
          <w:p>
            <w:pPr>
              <w:spacing w:line="320" w:lineRule="exact"/>
              <w:rPr>
                <w:rFonts w:ascii="黑体" w:eastAsia="黑体" w:cs="黑体" w:hint="eastAsia"/>
                <w:b/>
                <w:bCs/>
                <w:sz w:val="24"/>
                <w:lang w:bidi="ar-SA"/>
              </w:rPr>
            </w:pPr>
            <w:r>
              <w:rPr>
                <w:rFonts w:ascii="黑体" w:eastAsia="黑体" w:cs="黑体" w:hint="eastAsia"/>
                <w:b/>
                <w:bCs/>
                <w:sz w:val="24"/>
                <w:lang w:bidi="ar-SA"/>
              </w:rPr>
              <w:t>税号：</w:t>
            </w:r>
          </w:p>
          <w:p>
            <w:pPr>
              <w:spacing w:line="320" w:lineRule="exact"/>
              <w:rPr>
                <w:rFonts w:ascii="黑体" w:eastAsia="黑体" w:cs="黑体" w:hint="eastAsia"/>
                <w:b/>
                <w:bCs/>
                <w:sz w:val="24"/>
                <w:lang w:bidi="ar-SA"/>
              </w:rPr>
            </w:pPr>
            <w:r>
              <w:rPr>
                <w:rFonts w:ascii="黑体" w:eastAsia="黑体" w:cs="黑体" w:hint="eastAsia"/>
                <w:b/>
                <w:bCs/>
                <w:sz w:val="24"/>
                <w:lang w:bidi="ar-SA"/>
              </w:rPr>
              <w:t>邮编：</w:t>
            </w:r>
          </w:p>
          <w:p>
            <w:pPr>
              <w:spacing w:line="320" w:lineRule="exact"/>
              <w:rPr>
                <w:rFonts w:ascii="黑体" w:eastAsia="黑体" w:cs="黑体" w:hint="eastAsia"/>
                <w:b/>
                <w:bCs/>
                <w:sz w:val="24"/>
                <w:lang w:bidi="ar-SA"/>
              </w:rPr>
            </w:pPr>
            <w:r>
              <w:rPr>
                <w:rFonts w:ascii="黑体" w:eastAsia="黑体" w:cs="黑体" w:hint="eastAsia"/>
                <w:b/>
                <w:bCs/>
                <w:sz w:val="24"/>
                <w:lang w:bidi="ar-SA"/>
              </w:rPr>
              <w:t>电话：</w:t>
            </w:r>
          </w:p>
          <w:p>
            <w:pPr>
              <w:spacing w:line="320" w:lineRule="exact"/>
              <w:rPr>
                <w:rFonts w:ascii="仿宋" w:eastAsia="仿宋" w:cs="仿宋" w:hint="eastAsia"/>
                <w:b/>
                <w:bCs/>
                <w:sz w:val="24"/>
                <w:lang w:bidi="ar-SA"/>
              </w:rPr>
            </w:pPr>
          </w:p>
        </w:tc>
      </w:tr>
    </w:tbl>
    <w:p>
      <w:pPr>
        <w:spacing w:line="320" w:lineRule="exact"/>
        <w:ind w:firstLineChars="200" w:firstLine="480"/>
        <w:rPr>
          <w:rFonts w:ascii="仿宋" w:eastAsia="仿宋" w:cs="仿宋" w:hint="eastAsia"/>
          <w:b/>
          <w:bCs/>
          <w:sz w:val="24"/>
          <w:lang w:bidi="ar-SA"/>
        </w:rPr>
      </w:pPr>
    </w:p>
    <w:tbl>
      <w:tblPr>
        <w:jc w:val="left"/>
        <w:tblInd w:w="515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850"/>
      </w:tblGrid>
      <w:tr>
        <w:tc>
          <w:tcPr>
            <w:tcW w:w="3850" w:type="dxa"/>
            <w:tcBorders>
              <w:top w:val="nil"/>
              <w:left w:val="nil"/>
              <w:bottom w:val="nil"/>
              <w:right w:val="nil"/>
              <w:tl2br w:val="nil"/>
              <w:tr2bl w:val="nil"/>
            </w:tcBorders>
          </w:tcPr>
          <w:p>
            <w:pPr>
              <w:spacing w:line="320" w:lineRule="exact"/>
              <w:jc w:val="left"/>
              <w:rPr>
                <w:rFonts w:ascii="仿宋" w:eastAsia="仿宋" w:cs="仿宋" w:hint="eastAsia"/>
                <w:b/>
                <w:bCs/>
                <w:sz w:val="24"/>
                <w:u w:val="single"/>
                <w:lang w:bidi="ar-SA"/>
              </w:rPr>
            </w:pPr>
            <w:r>
              <w:rPr>
                <w:rFonts w:ascii="仿宋" w:eastAsia="仿宋" w:cs="仿宋" w:hint="eastAsia"/>
                <w:b/>
                <w:bCs/>
                <w:sz w:val="24"/>
                <w:lang w:bidi="ar-SA"/>
              </w:rPr>
              <w:t>签订日期：202</w:t>
            </w:r>
            <w:r>
              <w:rPr>
                <w:rFonts w:ascii="仿宋" w:eastAsia="仿宋" w:cs="仿宋" w:hint="eastAsia"/>
                <w:b/>
                <w:bCs/>
                <w:sz w:val="24"/>
                <w:lang w:bidi="ar-SA"/>
              </w:rPr>
              <w:t>6</w:t>
            </w:r>
            <w:r>
              <w:rPr>
                <w:rFonts w:ascii="仿宋" w:eastAsia="仿宋" w:cs="仿宋" w:hint="eastAsia"/>
                <w:b/>
                <w:bCs/>
                <w:sz w:val="24"/>
                <w:lang w:bidi="ar-SA"/>
              </w:rPr>
              <w:t>年</w:t>
            </w:r>
            <w:r>
              <w:rPr>
                <w:rFonts w:ascii="仿宋" w:eastAsia="仿宋" w:cs="仿宋" w:hint="eastAsia"/>
                <w:b/>
                <w:bCs/>
                <w:sz w:val="24"/>
                <w:u w:val="single"/>
                <w:lang w:bidi="ar-SA"/>
              </w:rPr>
              <w:t xml:space="preserve"> </w:t>
            </w:r>
            <w:r>
              <w:rPr>
                <w:rFonts w:ascii="仿宋" w:eastAsia="仿宋" w:cs="仿宋" w:hint="eastAsia"/>
                <w:b/>
                <w:bCs/>
                <w:sz w:val="24"/>
                <w:u w:val="single"/>
                <w:lang w:bidi="ar-SA"/>
              </w:rPr>
              <w:t xml:space="preserve">  </w:t>
            </w:r>
            <w:r>
              <w:rPr>
                <w:rFonts w:ascii="仿宋" w:eastAsia="仿宋" w:cs="仿宋" w:hint="eastAsia"/>
                <w:b/>
                <w:bCs/>
                <w:sz w:val="24"/>
                <w:lang w:bidi="ar-SA"/>
              </w:rPr>
              <w:t>月</w:t>
            </w:r>
            <w:r>
              <w:rPr>
                <w:rFonts w:ascii="仿宋" w:eastAsia="仿宋" w:cs="仿宋" w:hint="eastAsia"/>
                <w:b/>
                <w:bCs/>
                <w:sz w:val="24"/>
                <w:u w:val="single"/>
                <w:lang w:bidi="ar-SA"/>
              </w:rPr>
              <w:t xml:space="preserve">    </w:t>
            </w:r>
            <w:r>
              <w:rPr>
                <w:rFonts w:ascii="仿宋" w:eastAsia="仿宋" w:cs="仿宋" w:hint="eastAsia"/>
                <w:b/>
                <w:bCs/>
                <w:sz w:val="24"/>
                <w:lang w:bidi="ar-SA"/>
              </w:rPr>
              <w:t>日</w:t>
            </w:r>
          </w:p>
        </w:tc>
      </w:tr>
      <w:tr>
        <w:tc>
          <w:tcPr>
            <w:tcW w:w="3850" w:type="dxa"/>
            <w:tcBorders>
              <w:top w:val="nil"/>
              <w:left w:val="nil"/>
              <w:bottom w:val="nil"/>
              <w:right w:val="nil"/>
              <w:tl2br w:val="nil"/>
              <w:tr2bl w:val="nil"/>
            </w:tcBorders>
          </w:tcPr>
          <w:p>
            <w:pPr>
              <w:spacing w:line="320" w:lineRule="exact"/>
              <w:jc w:val="left"/>
              <w:rPr>
                <w:rFonts w:ascii="仿宋" w:eastAsia="仿宋" w:cs="仿宋" w:hint="eastAsia"/>
                <w:b/>
                <w:bCs/>
                <w:sz w:val="24"/>
                <w:lang w:bidi="ar-SA"/>
              </w:rPr>
            </w:pPr>
            <w:r>
              <w:rPr>
                <w:rFonts w:ascii="仿宋" w:eastAsia="仿宋" w:cs="仿宋" w:hint="eastAsia"/>
                <w:b/>
                <w:bCs/>
                <w:sz w:val="24"/>
                <w:lang w:bidi="ar-SA"/>
              </w:rPr>
              <w:t>签订地点：浙江省衢州市柯城区</w:t>
            </w:r>
          </w:p>
        </w:tc>
      </w:tr>
    </w:tbl>
    <w:p>
      <w:pPr>
        <w:spacing w:line="360" w:lineRule="auto"/>
      </w:pPr>
      <w:bookmarkStart w:id="9" w:name="gkstk2"/>
      <w:bookmarkEnd w:id="9"/>
    </w:p>
    <w:p/>
    <w:sectPr>
      <w:pgSz w:w="11906" w:h="16838"/>
      <w:pgMar w:top="1440" w:right="1800" w:bottom="1440" w:left="1800" w:header="851" w:footer="992" w:gutter="0"/>
      <w:docGrid w:type="lines" w:linePitch="312" w:charSpace="-6553"/>
    </w:sectPr>
  </w:body>
</w:document>
</file>

<file path=word/fontTable.xml><?xml version="1.0" encoding="utf-8"?>
<w:fonts xmlns:w="http://schemas.openxmlformats.org/wordprocessingml/2006/main" xmlns:r="http://schemas.openxmlformats.org/officeDocument/2006/relationships">
  <w:font w:name="仿宋">
    <w:panose1 w:val="02010609060101010101"/>
    <w:charset w:val="86"/>
    <w:family w:val="auto"/>
    <w:pitch w:val="variable"/>
    <w:sig w:usb0="800002BF" w:usb1="38CF7CFA" w:usb2="00000016" w:usb3="00000000" w:csb0="00040001" w:csb1="00000000"/>
  </w:font>
  <w:font w:name="黑体">
    <w:panose1 w:val="02010609060101010101"/>
    <w:charset w:val="86"/>
    <w:family w:val="auto"/>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仿宋_GB2312">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displayBackgroundShape/>
  <w:bordersDoNotSurroundHeader/>
  <w:bordersDoNotSurroundFooter/>
  <w:defaultTabStop w:val="420"/>
  <w:drawingGridHorizontalSpacing w:val="105"/>
  <w:drawingGridVerticalSpacing w:val="156"/>
  <w:displayHorizontalDrawingGridEvery w:val="0"/>
  <w:displayVerticalDrawingGridEvery w:val="2"/>
  <w:noPunctuationKerning/>
  <w:noLineBreaksAfter w:lang="zh-CN" w:val="$([{£¥·‘“〈《「『【〔〖〝﹙﹛﹝＄（．［｛￡￥"/>
  <w:noLineBreaksBefore w:lang="zh-CN" w:val="!%),.:;&gt;?]}¢¨°·ˇˉ―‖’”…‰′″›℃∶、。〃〉》」』】〕〗〞︶︺︾﹀﹄﹚﹜﹞！＂％＇），．：；？］｀｜｝～￠"/>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仿宋_GB2312" w:cs="Times New Roman" w:hAnsi="Times New Roman"/>
      <w:kern w:val="2"/>
      <w:sz w:val="32"/>
      <w:szCs w:val="20"/>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76">
    <w:name w:val="Date"/>
    <w:basedOn w:val="0"/>
    <w:next w:val="0"/>
    <w:pPr>
      <w:widowControl w:val="0"/>
      <w:jc w:val="both"/>
    </w:pPr>
    <w:rPr>
      <w:rFonts w:ascii="Times New Roman" w:eastAsia="仿宋_GB2312" w:cs="Times New Roman" w:hAnsi="Times New Roman"/>
      <w:kern w:val="2"/>
      <w:sz w:val="28"/>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Yozo_Office27021597764231179</Application>
  <Pages>1</Pages>
  <Words>15</Words>
  <Characters>18</Characters>
  <Lines>1</Lines>
  <Paragraphs>1</Paragraphs>
  <CharactersWithSpaces>18</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User274</dc:creator>
  <cp:lastModifiedBy>sd01</cp:lastModifiedBy>
  <cp:revision>1</cp:revision>
  <dcterms:created xsi:type="dcterms:W3CDTF">2021-05-08T07:28:00Z</dcterms:created>
  <dcterms:modified xsi:type="dcterms:W3CDTF">2026-09-22T06:06:39Z</dcterms:modified>
</cp:coreProperties>
</file>