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055A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现有衢州巨化锦纶有限责任公司将于2026年07月06日在公司供应商内竞比价采购氢氧化钙3000吨，竞比价模式为自由竞价，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60706</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7-06</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7</w:t>
      </w:r>
      <w:r>
        <w:rPr>
          <w:rFonts w:hint="eastAsia"/>
          <w:sz w:val="24"/>
          <w:szCs w:val="32"/>
        </w:rPr>
        <w:t>-</w:t>
      </w:r>
      <w:r>
        <w:rPr>
          <w:rFonts w:hint="eastAsia"/>
          <w:sz w:val="24"/>
          <w:szCs w:val="32"/>
          <w:lang w:val="en-US" w:eastAsia="zh-CN"/>
        </w:rPr>
        <w:t>06</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r>
        <w:rPr>
          <w:rFonts w:hint="eastAsia" w:ascii="宋体" w:hAnsi="宋体" w:eastAsia="宋体" w:cs="宋体"/>
          <w:i w:val="0"/>
          <w:iCs w:val="0"/>
          <w:caps w:val="0"/>
          <w:color w:val="000000"/>
          <w:spacing w:val="0"/>
          <w:kern w:val="0"/>
          <w:sz w:val="18"/>
          <w:szCs w:val="18"/>
          <w:shd w:val="clear" w:fill="FFFFFF"/>
          <w:lang w:val="en-US" w:eastAsia="zh-CN" w:bidi="ar"/>
        </w:rPr>
        <w:t xml:space="preserve"> HG/T 4120-2024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52B6D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1629E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游离氧化钙，%              ≤</w:t>
            </w:r>
          </w:p>
        </w:tc>
        <w:tc>
          <w:tcPr>
            <w:tcW w:w="3590" w:type="dxa"/>
            <w:shd w:val="clear" w:color="auto" w:fill="FFFFFF"/>
            <w:tcMar>
              <w:top w:w="30" w:type="dxa"/>
              <w:left w:w="60" w:type="dxa"/>
              <w:bottom w:w="30" w:type="dxa"/>
              <w:right w:w="60" w:type="dxa"/>
            </w:tcMar>
            <w:vAlign w:val="center"/>
          </w:tcPr>
          <w:p w14:paraId="4D9F2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2.5</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lang w:val="en-US" w:eastAsia="zh-CN"/>
              </w:rPr>
              <w:t>氧化镁</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1.5</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0.25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1.0</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2026年07月07日至2026年8月30日。（供货时间和供货量详情见合同）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w:t>
      </w:r>
      <w:r>
        <w:rPr>
          <w:rFonts w:hint="eastAsia" w:ascii="宋体" w:hAnsi="宋体" w:eastAsia="宋体" w:cs="宋体"/>
          <w:i w:val="0"/>
          <w:iCs w:val="0"/>
          <w:caps w:val="0"/>
          <w:color w:val="FF0000"/>
          <w:spacing w:val="0"/>
          <w:kern w:val="0"/>
          <w:sz w:val="21"/>
          <w:szCs w:val="21"/>
          <w:shd w:val="clear" w:fill="FFFFFF"/>
          <w:lang w:val="en-US" w:eastAsia="zh-CN" w:bidi="ar"/>
        </w:rPr>
        <w:t>交付过程中会随机对送货进行抽样检测，如发现有产品质量以次充好的情况，将根据产品质量情况予以考核，如同一合同</w:t>
      </w:r>
      <w:bookmarkStart w:id="0" w:name="_GoBack"/>
      <w:bookmarkEnd w:id="0"/>
      <w:r>
        <w:rPr>
          <w:rFonts w:hint="eastAsia" w:ascii="宋体" w:hAnsi="宋体" w:eastAsia="宋体" w:cs="宋体"/>
          <w:i w:val="0"/>
          <w:iCs w:val="0"/>
          <w:caps w:val="0"/>
          <w:color w:val="FF0000"/>
          <w:spacing w:val="0"/>
          <w:kern w:val="0"/>
          <w:sz w:val="21"/>
          <w:szCs w:val="21"/>
          <w:shd w:val="clear" w:fill="FFFFFF"/>
          <w:lang w:val="en-US" w:eastAsia="zh-CN" w:bidi="ar"/>
        </w:rPr>
        <w:t>多次出现质量问题，我司有权终止合同并追偿损失，并对相应供方进行性终止合作出发，一年内不得参与我司氢氧化钙采购报价</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2026年07月06日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5FC677A"/>
    <w:rsid w:val="067120D2"/>
    <w:rsid w:val="069E1652"/>
    <w:rsid w:val="070B1DD7"/>
    <w:rsid w:val="08C830EF"/>
    <w:rsid w:val="08F828F0"/>
    <w:rsid w:val="090663E0"/>
    <w:rsid w:val="0A4869AA"/>
    <w:rsid w:val="0AF33DD5"/>
    <w:rsid w:val="0BDE70D1"/>
    <w:rsid w:val="0E1C16BC"/>
    <w:rsid w:val="0FE04931"/>
    <w:rsid w:val="1012414F"/>
    <w:rsid w:val="11034D52"/>
    <w:rsid w:val="11576061"/>
    <w:rsid w:val="11C8679C"/>
    <w:rsid w:val="11DD7609"/>
    <w:rsid w:val="12581886"/>
    <w:rsid w:val="13B43C16"/>
    <w:rsid w:val="13FE3E27"/>
    <w:rsid w:val="146401FE"/>
    <w:rsid w:val="14F515EC"/>
    <w:rsid w:val="15AB3899"/>
    <w:rsid w:val="16E6580D"/>
    <w:rsid w:val="17B12F60"/>
    <w:rsid w:val="18A670AA"/>
    <w:rsid w:val="19661E28"/>
    <w:rsid w:val="1A907657"/>
    <w:rsid w:val="1BEC2FB3"/>
    <w:rsid w:val="1C5A56F6"/>
    <w:rsid w:val="1C741023"/>
    <w:rsid w:val="1F0A790E"/>
    <w:rsid w:val="22BC6E6F"/>
    <w:rsid w:val="267306C4"/>
    <w:rsid w:val="29FB37DC"/>
    <w:rsid w:val="2AF00D10"/>
    <w:rsid w:val="2B0F69C1"/>
    <w:rsid w:val="2CC80D1A"/>
    <w:rsid w:val="2CCB6075"/>
    <w:rsid w:val="2ED66A2F"/>
    <w:rsid w:val="2F0117A8"/>
    <w:rsid w:val="306C426A"/>
    <w:rsid w:val="31730F91"/>
    <w:rsid w:val="3276479B"/>
    <w:rsid w:val="32A537F8"/>
    <w:rsid w:val="32AB34D3"/>
    <w:rsid w:val="33D4663A"/>
    <w:rsid w:val="349124F1"/>
    <w:rsid w:val="366153BB"/>
    <w:rsid w:val="369E5BD7"/>
    <w:rsid w:val="37DA41AF"/>
    <w:rsid w:val="382C790C"/>
    <w:rsid w:val="387323D9"/>
    <w:rsid w:val="38943EA7"/>
    <w:rsid w:val="389F682D"/>
    <w:rsid w:val="38FD5F59"/>
    <w:rsid w:val="3913458B"/>
    <w:rsid w:val="395008E5"/>
    <w:rsid w:val="395F2775"/>
    <w:rsid w:val="3996244B"/>
    <w:rsid w:val="3A27080A"/>
    <w:rsid w:val="3A9D4869"/>
    <w:rsid w:val="3AD740CB"/>
    <w:rsid w:val="3DE2791A"/>
    <w:rsid w:val="3E7C03DF"/>
    <w:rsid w:val="3EAB4770"/>
    <w:rsid w:val="3EF10F43"/>
    <w:rsid w:val="3F9F33F0"/>
    <w:rsid w:val="420936C7"/>
    <w:rsid w:val="421B164C"/>
    <w:rsid w:val="43000F6E"/>
    <w:rsid w:val="44A93119"/>
    <w:rsid w:val="45D02D5A"/>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5DA1C29"/>
    <w:rsid w:val="5652066A"/>
    <w:rsid w:val="568E061D"/>
    <w:rsid w:val="58A57AD6"/>
    <w:rsid w:val="5A1534DC"/>
    <w:rsid w:val="5A987886"/>
    <w:rsid w:val="5AC45807"/>
    <w:rsid w:val="5BD6038F"/>
    <w:rsid w:val="5CC97772"/>
    <w:rsid w:val="5DB94057"/>
    <w:rsid w:val="5EF22348"/>
    <w:rsid w:val="611F2AAF"/>
    <w:rsid w:val="6134417C"/>
    <w:rsid w:val="61F7517F"/>
    <w:rsid w:val="63A92DB1"/>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4E30734"/>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995</Words>
  <Characters>1094</Characters>
  <Lines>0</Lines>
  <Paragraphs>0</Paragraphs>
  <TotalTime>7</TotalTime>
  <ScaleCrop>false</ScaleCrop>
  <LinksUpToDate>false</LinksUpToDate>
  <CharactersWithSpaces>1207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2026-07-05T23:57:20Z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