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衢州巨化锦纶有限责任公司叔丁醇竞价销售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衢州巨化锦纶有限责任公司（以下简称锦纶公司）于2026年06月22日对叔丁醇（具体数量和含量见附件一）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120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储罐内的总数量有不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竞拍后双方签订合同，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5元/吨，按13%税率的增值税专用发票进行结算（如国家税率调整则按调整后的税率结算）；现汇支付。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叔丁醇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供锦纶包亚萍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叔丁醇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十、竞价业务联系单位：锦纶公司综合经营部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包亚萍，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13615704354。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、竞价时间：凡符合资格条件并有意参加竞价的独立法人或委托代理人请于2026年0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bookmarkStart w:id="1" w:name="_GoBack"/>
      <w:bookmarkEnd w:id="1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 至2026年0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公司投诉电话：0570-3614896   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附件一：</w:t>
      </w:r>
    </w:p>
    <w:p w14:paraId="6727CA15"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2642870"/>
            <wp:effectExtent l="0" t="0" r="5715" b="5080"/>
            <wp:docPr id="1" name="图片 1" descr="1782115018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821150186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4B2B21"/>
    <w:rsid w:val="00D43022"/>
    <w:rsid w:val="012421AC"/>
    <w:rsid w:val="01DB72D1"/>
    <w:rsid w:val="040D3568"/>
    <w:rsid w:val="04DD475A"/>
    <w:rsid w:val="06127CD7"/>
    <w:rsid w:val="06C2651B"/>
    <w:rsid w:val="0A0D53A6"/>
    <w:rsid w:val="0ADF30FD"/>
    <w:rsid w:val="0E39791B"/>
    <w:rsid w:val="0FAE4801"/>
    <w:rsid w:val="11816503"/>
    <w:rsid w:val="11AC31FB"/>
    <w:rsid w:val="143E42EA"/>
    <w:rsid w:val="14520C23"/>
    <w:rsid w:val="1552378B"/>
    <w:rsid w:val="16175568"/>
    <w:rsid w:val="16606BA7"/>
    <w:rsid w:val="16841530"/>
    <w:rsid w:val="16AF0BAE"/>
    <w:rsid w:val="18BC66E5"/>
    <w:rsid w:val="19836A30"/>
    <w:rsid w:val="1A545C28"/>
    <w:rsid w:val="1BA113FC"/>
    <w:rsid w:val="1BE21353"/>
    <w:rsid w:val="1EA00084"/>
    <w:rsid w:val="212A1E87"/>
    <w:rsid w:val="221E379A"/>
    <w:rsid w:val="234B4683"/>
    <w:rsid w:val="24E72569"/>
    <w:rsid w:val="267C3185"/>
    <w:rsid w:val="268D7140"/>
    <w:rsid w:val="296C5733"/>
    <w:rsid w:val="2A3202BD"/>
    <w:rsid w:val="2ADE61BC"/>
    <w:rsid w:val="2C3A1B18"/>
    <w:rsid w:val="2C5150B2"/>
    <w:rsid w:val="2D47462E"/>
    <w:rsid w:val="2E6966E5"/>
    <w:rsid w:val="2E9062FE"/>
    <w:rsid w:val="30677248"/>
    <w:rsid w:val="31007A3B"/>
    <w:rsid w:val="3150593A"/>
    <w:rsid w:val="338630E4"/>
    <w:rsid w:val="33C10429"/>
    <w:rsid w:val="342D27CD"/>
    <w:rsid w:val="343D57A7"/>
    <w:rsid w:val="35CB558F"/>
    <w:rsid w:val="38CB2848"/>
    <w:rsid w:val="39FF3B21"/>
    <w:rsid w:val="3C0B4937"/>
    <w:rsid w:val="3D7704B3"/>
    <w:rsid w:val="3F6820A1"/>
    <w:rsid w:val="4073495A"/>
    <w:rsid w:val="40B174EA"/>
    <w:rsid w:val="42A94EAA"/>
    <w:rsid w:val="436C03B1"/>
    <w:rsid w:val="436F39FE"/>
    <w:rsid w:val="44F87390"/>
    <w:rsid w:val="45C764F3"/>
    <w:rsid w:val="46FC4263"/>
    <w:rsid w:val="49333683"/>
    <w:rsid w:val="4CD11285"/>
    <w:rsid w:val="4D162D27"/>
    <w:rsid w:val="4ECC4A25"/>
    <w:rsid w:val="4F2E29BF"/>
    <w:rsid w:val="50DE71D0"/>
    <w:rsid w:val="516E106E"/>
    <w:rsid w:val="52614B76"/>
    <w:rsid w:val="52C04276"/>
    <w:rsid w:val="52D335AB"/>
    <w:rsid w:val="53044EE4"/>
    <w:rsid w:val="53B01EFD"/>
    <w:rsid w:val="53C27B7A"/>
    <w:rsid w:val="551B39E5"/>
    <w:rsid w:val="554271C4"/>
    <w:rsid w:val="559F2C4C"/>
    <w:rsid w:val="56AD68BF"/>
    <w:rsid w:val="57FE314A"/>
    <w:rsid w:val="599F3B8C"/>
    <w:rsid w:val="5A5F4EFF"/>
    <w:rsid w:val="5B647768"/>
    <w:rsid w:val="5CED3EB9"/>
    <w:rsid w:val="5D645E26"/>
    <w:rsid w:val="5E745F14"/>
    <w:rsid w:val="5F7A6698"/>
    <w:rsid w:val="5F820C57"/>
    <w:rsid w:val="608C5797"/>
    <w:rsid w:val="624A590A"/>
    <w:rsid w:val="638503C2"/>
    <w:rsid w:val="639C65B0"/>
    <w:rsid w:val="645D654D"/>
    <w:rsid w:val="65171E54"/>
    <w:rsid w:val="666A60B7"/>
    <w:rsid w:val="66EA3218"/>
    <w:rsid w:val="670E25DC"/>
    <w:rsid w:val="6730284D"/>
    <w:rsid w:val="6951757E"/>
    <w:rsid w:val="696C085C"/>
    <w:rsid w:val="6B287ED4"/>
    <w:rsid w:val="6DE24592"/>
    <w:rsid w:val="70244701"/>
    <w:rsid w:val="70A865E0"/>
    <w:rsid w:val="73AA52DA"/>
    <w:rsid w:val="73ED2599"/>
    <w:rsid w:val="740022CC"/>
    <w:rsid w:val="74384038"/>
    <w:rsid w:val="75CA2B92"/>
    <w:rsid w:val="76366479"/>
    <w:rsid w:val="78863D9A"/>
    <w:rsid w:val="7B4C585D"/>
    <w:rsid w:val="7D1B0177"/>
    <w:rsid w:val="7ECF1EEA"/>
    <w:rsid w:val="7EE3391D"/>
    <w:rsid w:val="7F2F3A66"/>
    <w:rsid w:val="7F9B1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1056</Words>
  <Characters>1163</Characters>
  <Lines>0</Lines>
  <Paragraphs>37</Paragraphs>
  <TotalTime>11</TotalTime>
  <ScaleCrop>false</ScaleCrop>
  <LinksUpToDate>false</LinksUpToDate>
  <CharactersWithSpaces>1222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包亚萍</cp:lastModifiedBy>
  <cp:lastPrinted>2024-04-08T07:59:00Z</cp:lastPrinted>
  <dcterms:modified xsi:type="dcterms:W3CDTF">2026-06-23T02:05:25Z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eyJoZGlkIjoiNGI4ZjYwNTY2ZDc4YWI4NTM5NjA0N2I4ZjM2NDQ5ZGMiLCJ1c2VySWQiOiIyNTgzMDAxMzUifQ==</vt:lpwstr>
  </property>
</Properties>
</file>