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323BE">
      <w:pPr>
        <w:spacing w:line="9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/>
          <w:sz w:val="144"/>
        </w:rPr>
        <w:t xml:space="preserve">        </w:t>
      </w:r>
    </w:p>
    <w:p w14:paraId="4FBCF17B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</w:p>
    <w:p w14:paraId="4A2B5A8A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  <w:lang w:val="en-US" w:eastAsia="zh-CN"/>
        </w:rPr>
        <w:t>竞</w:t>
      </w:r>
      <w:r>
        <w:rPr>
          <w:rFonts w:hint="eastAsia" w:ascii="楷体_GB2312" w:eastAsia="楷体_GB2312"/>
          <w:b/>
          <w:sz w:val="72"/>
          <w:szCs w:val="72"/>
        </w:rPr>
        <w:t xml:space="preserve"> </w:t>
      </w:r>
    </w:p>
    <w:p w14:paraId="2EF811B7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</w:rPr>
        <w:t xml:space="preserve">  </w:t>
      </w:r>
    </w:p>
    <w:p w14:paraId="77068A17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  <w:lang w:val="en-US" w:eastAsia="zh-CN"/>
        </w:rPr>
        <w:t>价</w:t>
      </w:r>
      <w:r>
        <w:rPr>
          <w:rFonts w:hint="eastAsia" w:ascii="楷体_GB2312" w:eastAsia="楷体_GB2312"/>
          <w:b/>
          <w:sz w:val="72"/>
          <w:szCs w:val="72"/>
        </w:rPr>
        <w:t xml:space="preserve"> </w:t>
      </w:r>
    </w:p>
    <w:p w14:paraId="53D7E723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</w:rPr>
        <w:t xml:space="preserve"> </w:t>
      </w:r>
    </w:p>
    <w:p w14:paraId="40C8A5F9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  <w:r>
        <w:rPr>
          <w:rFonts w:hint="eastAsia" w:ascii="楷体_GB2312" w:eastAsia="楷体_GB2312"/>
          <w:b/>
          <w:sz w:val="72"/>
          <w:szCs w:val="72"/>
        </w:rPr>
        <w:t xml:space="preserve">文 </w:t>
      </w:r>
    </w:p>
    <w:p w14:paraId="7D46B673">
      <w:pPr>
        <w:spacing w:line="1000" w:lineRule="exact"/>
        <w:jc w:val="center"/>
        <w:rPr>
          <w:rFonts w:ascii="楷体_GB2312" w:eastAsia="楷体_GB2312"/>
          <w:b/>
          <w:sz w:val="72"/>
          <w:szCs w:val="72"/>
        </w:rPr>
      </w:pPr>
    </w:p>
    <w:p w14:paraId="4643EC56">
      <w:pPr>
        <w:spacing w:line="1000" w:lineRule="exact"/>
        <w:jc w:val="center"/>
        <w:rPr>
          <w:rFonts w:ascii="楷体_GB2312" w:eastAsia="楷体_GB2312"/>
          <w:b/>
          <w:sz w:val="52"/>
          <w:szCs w:val="52"/>
        </w:rPr>
      </w:pPr>
      <w:r>
        <w:rPr>
          <w:rFonts w:hint="eastAsia" w:ascii="楷体_GB2312" w:eastAsia="楷体_GB2312"/>
          <w:b/>
          <w:sz w:val="72"/>
          <w:szCs w:val="72"/>
        </w:rPr>
        <w:t>件</w:t>
      </w:r>
    </w:p>
    <w:p w14:paraId="66A229DF">
      <w:pPr>
        <w:spacing w:line="440" w:lineRule="exact"/>
        <w:rPr>
          <w:rFonts w:ascii="楷体_GB2312" w:eastAsia="楷体_GB2312"/>
          <w:sz w:val="28"/>
          <w:szCs w:val="28"/>
        </w:rPr>
      </w:pPr>
    </w:p>
    <w:p w14:paraId="4D136A5C">
      <w:pPr>
        <w:spacing w:line="440" w:lineRule="exac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 </w:t>
      </w:r>
    </w:p>
    <w:p w14:paraId="17549B54">
      <w:pPr>
        <w:spacing w:line="440" w:lineRule="exact"/>
        <w:rPr>
          <w:rFonts w:ascii="楷体_GB2312" w:eastAsia="楷体_GB2312"/>
          <w:sz w:val="28"/>
        </w:rPr>
      </w:pPr>
    </w:p>
    <w:p w14:paraId="756BED17">
      <w:pPr>
        <w:spacing w:line="440" w:lineRule="exact"/>
        <w:ind w:firstLine="3220" w:firstLineChars="1150"/>
        <w:rPr>
          <w:rFonts w:ascii="楷体_GB2312" w:eastAsia="楷体_GB2312"/>
          <w:sz w:val="28"/>
        </w:rPr>
      </w:pPr>
    </w:p>
    <w:p w14:paraId="06BB2EEF">
      <w:pPr>
        <w:spacing w:line="440" w:lineRule="exact"/>
        <w:ind w:firstLine="2240" w:firstLineChars="8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采购单位：</w:t>
      </w:r>
      <w:r>
        <w:rPr>
          <w:rFonts w:hint="eastAsia" w:ascii="楷体_GB2312" w:eastAsia="楷体_GB2312"/>
          <w:sz w:val="28"/>
          <w:lang w:val="en-US" w:eastAsia="zh-CN"/>
        </w:rPr>
        <w:t>浙江巨化汉正新材料有限公司</w:t>
      </w:r>
    </w:p>
    <w:p w14:paraId="7A40E572">
      <w:pPr>
        <w:spacing w:line="440" w:lineRule="exact"/>
        <w:ind w:firstLine="2240" w:firstLineChars="800"/>
        <w:rPr>
          <w:rFonts w:hint="eastAsia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发布平台：巨化数字</w:t>
      </w:r>
      <w:r>
        <w:rPr>
          <w:rFonts w:hint="eastAsia" w:ascii="楷体_GB2312" w:eastAsia="楷体_GB2312"/>
          <w:sz w:val="28"/>
          <w:lang w:val="en-US" w:eastAsia="zh-CN"/>
        </w:rPr>
        <w:t>商城</w:t>
      </w:r>
    </w:p>
    <w:p w14:paraId="389AC716">
      <w:pPr>
        <w:spacing w:line="440" w:lineRule="exact"/>
        <w:ind w:firstLine="2240" w:firstLineChars="8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日    期：</w:t>
      </w:r>
      <w:r>
        <w:rPr>
          <w:rFonts w:hint="eastAsia" w:ascii="楷体_GB2312" w:eastAsia="楷体_GB2312"/>
          <w:sz w:val="28"/>
          <w:lang w:val="en-US" w:eastAsia="zh-CN"/>
        </w:rPr>
        <w:t>2025年12月</w:t>
      </w:r>
    </w:p>
    <w:p w14:paraId="67050F72">
      <w:pPr>
        <w:pStyle w:val="5"/>
        <w:spacing w:line="480" w:lineRule="exact"/>
        <w:jc w:val="both"/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</w:pPr>
      <w:bookmarkStart w:id="0" w:name="_Toc385925541"/>
      <w:bookmarkStart w:id="1" w:name="_Toc359873210"/>
    </w:p>
    <w:p w14:paraId="3D99F9B8">
      <w:pPr>
        <w:pStyle w:val="5"/>
        <w:spacing w:line="480" w:lineRule="exact"/>
        <w:jc w:val="both"/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</w:pPr>
    </w:p>
    <w:p w14:paraId="477D939D">
      <w:pPr>
        <w:pStyle w:val="5"/>
        <w:spacing w:line="480" w:lineRule="exact"/>
        <w:jc w:val="both"/>
        <w:rPr>
          <w:rFonts w:asciiTheme="minorEastAsia" w:hAnsiTheme="minorEastAsia" w:eastAsiaTheme="minorEastAsia" w:cstheme="minorEastAsia"/>
          <w:kern w:val="144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  <w:t xml:space="preserve">一、 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kern w:val="144"/>
          <w:sz w:val="21"/>
          <w:szCs w:val="21"/>
        </w:rPr>
        <w:t>概述</w:t>
      </w:r>
    </w:p>
    <w:p w14:paraId="6AC14963">
      <w:pPr>
        <w:spacing w:line="480" w:lineRule="exact"/>
        <w:ind w:firstLine="420" w:firstLineChars="200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浙江巨化汉正新材料</w:t>
      </w:r>
      <w:r>
        <w:rPr>
          <w:rFonts w:hint="eastAsia" w:asciiTheme="minorEastAsia" w:hAnsiTheme="minorEastAsia" w:eastAsiaTheme="minorEastAsia" w:cstheme="minorEastAsia"/>
          <w:szCs w:val="21"/>
        </w:rPr>
        <w:t>有限公司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生产所需</w:t>
      </w:r>
      <w:r>
        <w:rPr>
          <w:rFonts w:hint="eastAsia" w:asciiTheme="minorEastAsia" w:hAnsiTheme="minorEastAsia" w:eastAsiaTheme="minorEastAsia" w:cstheme="minorEastAsia"/>
          <w:szCs w:val="21"/>
        </w:rPr>
        <w:t>使用的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六氟丙烯HFP约108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吨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约4-5车，TANK包装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t>在</w:t>
      </w:r>
      <w:r>
        <w:rPr>
          <w:rFonts w:hint="eastAsia" w:ascii="宋体" w:hAnsi="宋体" w:cs="宋体"/>
          <w:szCs w:val="21"/>
          <w:lang w:val="en-US" w:eastAsia="zh-CN"/>
        </w:rPr>
        <w:t>巨化数字商城进行竞价采购</w:t>
      </w:r>
      <w:r>
        <w:rPr>
          <w:rFonts w:hint="eastAsia" w:ascii="宋体" w:hAnsi="宋体" w:cs="宋体"/>
          <w:szCs w:val="21"/>
        </w:rPr>
        <w:t>，现将有关事宜公告如下，欢迎有资格和服务能力的投标人前来投标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602C33BF"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color w:val="FF0000"/>
          <w:kern w:val="144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1.采购内容：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浙江巨化汉正新材料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有限公司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生产所需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使用的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六氟丙烯HFP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竞价采购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eastAsia="zh-CN"/>
        </w:rPr>
        <w:t>。</w:t>
      </w:r>
    </w:p>
    <w:p w14:paraId="317E2140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2.最高限价：/元</w:t>
      </w:r>
    </w:p>
    <w:p w14:paraId="424D235B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color w:val="000000" w:themeColor="text1"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合作期限：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lang w:val="en-US" w:eastAsia="zh-CN"/>
        </w:rPr>
        <w:t>2025年12月，以需方实际需求为准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</w:rPr>
        <w:t>。</w:t>
      </w:r>
    </w:p>
    <w:p w14:paraId="2FC260E4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本项目是否接受联合体参与：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否。</w:t>
      </w:r>
      <w:bookmarkStart w:id="5" w:name="_GoBack"/>
      <w:bookmarkEnd w:id="5"/>
    </w:p>
    <w:p w14:paraId="2A08AE64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5.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本项目是否接受代理商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否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。</w:t>
      </w:r>
    </w:p>
    <w:p w14:paraId="1965346F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color w:val="FF000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6.本次采购报价轮次：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144"/>
          <w:szCs w:val="21"/>
        </w:rPr>
        <w:t>一轮</w:t>
      </w:r>
    </w:p>
    <w:p w14:paraId="16FFE2F6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7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资格标准：</w:t>
      </w:r>
    </w:p>
    <w:p w14:paraId="062ACCAC">
      <w:pPr>
        <w:pStyle w:val="41"/>
        <w:spacing w:line="480" w:lineRule="exact"/>
        <w:ind w:firstLine="211" w:firstLineChars="100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szCs w:val="21"/>
        </w:rPr>
        <w:t>基本条件</w:t>
      </w:r>
    </w:p>
    <w:p w14:paraId="7F95F1BD">
      <w:pPr>
        <w:spacing w:line="480" w:lineRule="exact"/>
        <w:ind w:firstLine="420" w:firstLineChars="200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（1）未被“信用中国”（www.creditchina.gov.cn)列入失信被执行人、重大税收违法案件当事人名单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具有独立承担民事责任的能力；   </w:t>
      </w:r>
    </w:p>
    <w:p w14:paraId="64958E3C">
      <w:pPr>
        <w:spacing w:line="480" w:lineRule="exact"/>
        <w:ind w:firstLine="420" w:firstLineChars="200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（2）须在中华人民共和国内注册，持有有效的营业执照及资质证明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许可范围必须含有六氟丙烯，</w:t>
      </w:r>
      <w:r>
        <w:rPr>
          <w:rFonts w:hint="eastAsia" w:asciiTheme="minorEastAsia" w:hAnsiTheme="minorEastAsia" w:eastAsiaTheme="minorEastAsia" w:cstheme="minorEastAsia"/>
          <w:szCs w:val="21"/>
        </w:rPr>
        <w:t>具有良好的商业信誉和健全的财务会计制度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有依法缴纳税收和社会保障资金的良好记录；      </w:t>
      </w:r>
    </w:p>
    <w:p w14:paraId="773A5AD7">
      <w:pPr>
        <w:spacing w:line="48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（3）具有履行合同所必需的设备和专业技术能力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存在以往设备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原辅料等</w:t>
      </w:r>
      <w:r>
        <w:rPr>
          <w:rFonts w:hint="eastAsia" w:asciiTheme="minorEastAsia" w:hAnsiTheme="minorEastAsia" w:eastAsiaTheme="minorEastAsia" w:cstheme="minorEastAsia"/>
          <w:szCs w:val="21"/>
        </w:rPr>
        <w:t>交货延期严重影响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生产、</w:t>
      </w:r>
      <w:r>
        <w:rPr>
          <w:rFonts w:hint="eastAsia" w:asciiTheme="minorEastAsia" w:hAnsiTheme="minorEastAsia" w:eastAsiaTheme="minorEastAsia" w:cstheme="minorEastAsia"/>
          <w:szCs w:val="21"/>
        </w:rPr>
        <w:t>项目进度，设备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原辅料等</w:t>
      </w:r>
      <w:r>
        <w:rPr>
          <w:rFonts w:hint="eastAsia" w:asciiTheme="minorEastAsia" w:hAnsiTheme="minorEastAsia" w:eastAsiaTheme="minorEastAsia" w:cstheme="minorEastAsia"/>
          <w:szCs w:val="21"/>
        </w:rPr>
        <w:t>质量问题未能妥善解决的供应商均不得参与；</w:t>
      </w:r>
    </w:p>
    <w:p w14:paraId="3815279D">
      <w:pPr>
        <w:spacing w:line="480" w:lineRule="exact"/>
        <w:jc w:val="left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  （4）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此次招采面向合格供应商范围内供应商</w:t>
      </w:r>
      <w:r>
        <w:rPr>
          <w:rFonts w:hint="eastAsia" w:asciiTheme="minorEastAsia" w:hAnsiTheme="minorEastAsia" w:eastAsiaTheme="minorEastAsia" w:cstheme="minorEastAsia"/>
          <w:szCs w:val="21"/>
        </w:rPr>
        <w:t>；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带*内容必须相应</w:t>
      </w:r>
    </w:p>
    <w:p w14:paraId="280122F8">
      <w:pPr>
        <w:spacing w:line="480" w:lineRule="exact"/>
        <w:ind w:firstLine="420" w:firstLineChars="200"/>
        <w:jc w:val="left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（5）参加此项目投标活动前三年内，在经营活动中没有重大违法记录；</w:t>
      </w:r>
    </w:p>
    <w:p w14:paraId="3664D3E9">
      <w:pPr>
        <w:pStyle w:val="41"/>
        <w:spacing w:line="480" w:lineRule="exact"/>
        <w:ind w:left="360" w:hanging="360" w:firstLineChars="0"/>
        <w:jc w:val="left"/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8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标的物质量/服务需求：</w:t>
      </w:r>
    </w:p>
    <w:p w14:paraId="400D57FD">
      <w:pPr>
        <w:pStyle w:val="41"/>
        <w:spacing w:line="480" w:lineRule="exact"/>
        <w:ind w:left="360" w:hanging="36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质量标准以国标为基础或行业相关标准或企业相关标准。</w:t>
      </w:r>
    </w:p>
    <w:p w14:paraId="23B7645B">
      <w:pPr>
        <w:pStyle w:val="41"/>
        <w:spacing w:line="480" w:lineRule="exact"/>
        <w:ind w:left="360" w:hanging="360" w:firstLineChars="0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执行优等品，具体参考指标如下：</w:t>
      </w:r>
    </w:p>
    <w:tbl>
      <w:tblPr>
        <w:tblStyle w:val="27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9"/>
        <w:gridCol w:w="3260"/>
      </w:tblGrid>
      <w:tr w14:paraId="0B61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3424B206">
            <w:pPr>
              <w:pStyle w:val="41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指标名称</w:t>
            </w:r>
          </w:p>
          <w:p w14:paraId="265A752D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国家标准GB/T32362-2015</w:t>
            </w:r>
          </w:p>
        </w:tc>
        <w:tc>
          <w:tcPr>
            <w:tcW w:w="3260" w:type="dxa"/>
          </w:tcPr>
          <w:p w14:paraId="75B94F9F">
            <w:pPr>
              <w:pStyle w:val="41"/>
              <w:spacing w:line="480" w:lineRule="exact"/>
              <w:ind w:firstLine="1265" w:firstLineChars="600"/>
              <w:jc w:val="both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指标</w:t>
            </w:r>
          </w:p>
        </w:tc>
      </w:tr>
      <w:tr w14:paraId="141B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78570958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外观</w:t>
            </w:r>
          </w:p>
        </w:tc>
        <w:tc>
          <w:tcPr>
            <w:tcW w:w="3260" w:type="dxa"/>
          </w:tcPr>
          <w:p w14:paraId="74098613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液化状态为无色、透明液体</w:t>
            </w:r>
          </w:p>
        </w:tc>
      </w:tr>
      <w:tr w14:paraId="0639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451DBDD1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六氟丙烯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≥</w:t>
            </w:r>
          </w:p>
        </w:tc>
        <w:tc>
          <w:tcPr>
            <w:tcW w:w="3260" w:type="dxa"/>
          </w:tcPr>
          <w:p w14:paraId="137DCC41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9.98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</w:p>
        </w:tc>
      </w:tr>
      <w:tr w14:paraId="66F1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56F5BC5A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含氟饱和烃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17E98C93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0.02</w:t>
            </w:r>
          </w:p>
        </w:tc>
      </w:tr>
      <w:tr w14:paraId="5521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3E6B76EF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其他含氟不饱和烃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4D3CE656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0.01</w:t>
            </w:r>
          </w:p>
        </w:tc>
      </w:tr>
      <w:tr w14:paraId="52C2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0B515831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气相中的氧含量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1BA5D38C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0.005</w:t>
            </w:r>
          </w:p>
        </w:tc>
      </w:tr>
      <w:tr w14:paraId="47CD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459B78DF">
            <w:pPr>
              <w:pStyle w:val="41"/>
              <w:spacing w:line="48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水分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2A63A616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0.004</w:t>
            </w:r>
          </w:p>
        </w:tc>
      </w:tr>
      <w:tr w14:paraId="1AF1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6DF08F85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蒸发残留物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5FF8DE10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0.002</w:t>
            </w:r>
          </w:p>
        </w:tc>
      </w:tr>
      <w:tr w14:paraId="1A17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5C6AB090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酸度（以HF计）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%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</w:p>
        </w:tc>
        <w:tc>
          <w:tcPr>
            <w:tcW w:w="3260" w:type="dxa"/>
          </w:tcPr>
          <w:p w14:paraId="142E9F78">
            <w:pPr>
              <w:pStyle w:val="41"/>
              <w:spacing w:line="48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0.0001</w:t>
            </w:r>
          </w:p>
        </w:tc>
      </w:tr>
      <w:tr w14:paraId="2A9B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</w:tcPr>
          <w:p w14:paraId="74EA2DC6">
            <w:pPr>
              <w:pStyle w:val="41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>包装</w:t>
            </w:r>
          </w:p>
        </w:tc>
        <w:tc>
          <w:tcPr>
            <w:tcW w:w="3260" w:type="dxa"/>
          </w:tcPr>
          <w:p w14:paraId="5B964C07">
            <w:pPr>
              <w:pStyle w:val="41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  <w:lang w:val="en-US" w:eastAsia="zh-CN"/>
              </w:rPr>
              <w:t>TANK装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44"/>
                <w:szCs w:val="21"/>
              </w:rPr>
              <w:t xml:space="preserve"> </w:t>
            </w:r>
          </w:p>
        </w:tc>
      </w:tr>
    </w:tbl>
    <w:p w14:paraId="10355F3F">
      <w:pPr>
        <w:pStyle w:val="41"/>
        <w:spacing w:line="480" w:lineRule="exact"/>
        <w:ind w:left="360" w:hanging="36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</w:p>
    <w:p w14:paraId="3CE27EE0">
      <w:pPr>
        <w:pStyle w:val="41"/>
        <w:spacing w:line="360" w:lineRule="auto"/>
        <w:ind w:left="120" w:leftChars="57"/>
        <w:jc w:val="left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包装规格要求TANK包装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以市场主流23T/车、24T/车、25T/车、26T/车或27T/车的TANK包装为主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以实际卸货数量结算，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汽运</w:t>
      </w:r>
      <w:r>
        <w:rPr>
          <w:rFonts w:hint="eastAsia" w:asciiTheme="majorEastAsia" w:hAnsiTheme="majorEastAsia" w:eastAsiaTheme="majorEastAsia"/>
          <w:szCs w:val="21"/>
        </w:rPr>
        <w:t>发运</w:t>
      </w:r>
      <w:r>
        <w:rPr>
          <w:rFonts w:hint="eastAsia" w:asciiTheme="majorEastAsia" w:hAnsiTheme="majorEastAsia" w:eastAsia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/>
          <w:szCs w:val="21"/>
        </w:rPr>
        <w:t>随货提供产品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质检单</w:t>
      </w:r>
      <w:r>
        <w:rPr>
          <w:rFonts w:hint="eastAsia" w:asciiTheme="majorEastAsia" w:hAnsiTheme="majorEastAsia" w:eastAsiaTheme="majorEastAsia"/>
          <w:szCs w:val="21"/>
          <w:lang w:eastAsia="zh-CN"/>
        </w:rPr>
        <w:t>、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送货单</w:t>
      </w:r>
      <w:r>
        <w:rPr>
          <w:rFonts w:hint="eastAsia" w:asciiTheme="majorEastAsia" w:hAnsiTheme="majorEastAsia" w:eastAsiaTheme="majorEastAsia"/>
          <w:szCs w:val="21"/>
        </w:rPr>
        <w:t>。供方送货至需方工厂仓库，运费由供方承担，产品检验合格后卸货</w:t>
      </w:r>
      <w:r>
        <w:rPr>
          <w:rFonts w:hint="eastAsia" w:asciiTheme="majorEastAsia" w:hAnsiTheme="majorEastAsia" w:eastAsiaTheme="majorEastAsia"/>
          <w:szCs w:val="21"/>
          <w:lang w:eastAsia="zh-CN"/>
        </w:rPr>
        <w:t>。</w:t>
      </w:r>
      <w:r>
        <w:rPr>
          <w:rFonts w:hint="eastAsia" w:asciiTheme="majorEastAsia" w:hAnsiTheme="majorEastAsia" w:eastAsiaTheme="majorEastAsia"/>
          <w:szCs w:val="21"/>
        </w:rPr>
        <w:t>货物运输到需方途中的一切安全由供方负责承担。</w:t>
      </w:r>
    </w:p>
    <w:p w14:paraId="59CA720A">
      <w:pPr>
        <w:pStyle w:val="41"/>
        <w:spacing w:line="360" w:lineRule="auto"/>
        <w:ind w:left="120" w:leftChars="57"/>
        <w:jc w:val="left"/>
        <w:rPr>
          <w:rFonts w:hint="default" w:asciiTheme="majorEastAsia" w:hAnsiTheme="majorEastAsia" w:eastAsiaTheme="majorEastAsia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Theme="majorEastAsia" w:hAnsiTheme="majorEastAsia" w:eastAsiaTheme="majorEastAsia"/>
          <w:szCs w:val="21"/>
        </w:rPr>
        <w:t>检验标准、方法、地点及期限：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中标人</w:t>
      </w:r>
      <w:r>
        <w:rPr>
          <w:rFonts w:hint="eastAsia" w:asciiTheme="majorEastAsia" w:hAnsiTheme="majorEastAsia" w:eastAsiaTheme="majorEastAsia"/>
          <w:szCs w:val="21"/>
        </w:rPr>
        <w:t>应随带该批次产品检测报告交给用户单位查验</w:t>
      </w:r>
      <w:r>
        <w:rPr>
          <w:rFonts w:hint="eastAsia" w:asciiTheme="majorEastAsia" w:hAnsiTheme="majorEastAsia" w:eastAsiaTheme="majorEastAsia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/>
          <w:szCs w:val="21"/>
        </w:rPr>
        <w:t>中标人每批次货物到场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均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安排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TANK卸货前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取样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质检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，</w:t>
      </w:r>
      <w:r>
        <w:rPr>
          <w:rFonts w:hint="eastAsia" w:asciiTheme="majorEastAsia" w:hAnsiTheme="majorEastAsia" w:eastAsiaTheme="majorEastAsia"/>
          <w:szCs w:val="21"/>
        </w:rPr>
        <w:t>如果质量未达到标准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退货处理并承担影响生产的责任及损失。</w:t>
      </w:r>
    </w:p>
    <w:p w14:paraId="1172E827">
      <w:pPr>
        <w:pStyle w:val="41"/>
        <w:spacing w:line="360" w:lineRule="auto"/>
        <w:ind w:left="0" w:leftChars="0" w:firstLine="0" w:firstLineChars="0"/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9</w:t>
      </w: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标的物交货方式和期限：</w:t>
      </w:r>
    </w:p>
    <w:p w14:paraId="1CCE6023">
      <w:pPr>
        <w:pStyle w:val="41"/>
        <w:spacing w:line="480" w:lineRule="exact"/>
        <w:ind w:firstLine="422"/>
        <w:jc w:val="left"/>
        <w:rPr>
          <w:rFonts w:asciiTheme="minorEastAsia" w:hAnsiTheme="minorEastAsia" w:eastAsiaTheme="minorEastAsia" w:cstheme="minorEastAsia"/>
          <w:kern w:val="144"/>
          <w:szCs w:val="21"/>
        </w:rPr>
      </w:pPr>
      <w:r>
        <w:rPr>
          <w:rFonts w:hint="eastAsia" w:ascii="宋体" w:hAnsi="宋体" w:cs="宋体"/>
          <w:b/>
          <w:color w:val="000000" w:themeColor="text1"/>
          <w:kern w:val="144"/>
          <w:szCs w:val="21"/>
        </w:rPr>
        <w:t>*</w:t>
      </w: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合同签订后按照需方要求多次交货，中标人在约定期限内将标的物送至浙江省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衢州市柯城区华荫北路12号。</w:t>
      </w:r>
    </w:p>
    <w:p w14:paraId="1F0EBECA">
      <w:pPr>
        <w:pStyle w:val="41"/>
        <w:spacing w:line="480" w:lineRule="exact"/>
        <w:ind w:left="360" w:hanging="360" w:firstLineChars="0"/>
        <w:jc w:val="left"/>
        <w:rPr>
          <w:rFonts w:ascii="宋体" w:hAnsi="宋体" w:cs="宋体"/>
          <w:b/>
          <w:bCs/>
          <w:kern w:val="144"/>
          <w:szCs w:val="21"/>
        </w:rPr>
      </w:pPr>
      <w:bookmarkStart w:id="2" w:name="_Toc385925624"/>
      <w:r>
        <w:rPr>
          <w:rFonts w:hint="eastAsia" w:ascii="宋体" w:hAnsi="宋体" w:cs="宋体"/>
          <w:b/>
          <w:bCs/>
          <w:kern w:val="144"/>
          <w:szCs w:val="21"/>
        </w:rPr>
        <w:t>10</w:t>
      </w:r>
      <w:r>
        <w:rPr>
          <w:rFonts w:ascii="宋体" w:hAnsi="宋体" w:cs="宋体"/>
          <w:b/>
          <w:bCs/>
          <w:kern w:val="144"/>
          <w:szCs w:val="21"/>
        </w:rPr>
        <w:t>.</w:t>
      </w:r>
      <w:r>
        <w:rPr>
          <w:rFonts w:hint="eastAsia" w:ascii="宋体" w:hAnsi="宋体" w:cs="宋体"/>
          <w:b/>
          <w:bCs/>
          <w:kern w:val="144"/>
          <w:szCs w:val="21"/>
        </w:rPr>
        <w:t>货款支付</w:t>
      </w:r>
      <w:bookmarkEnd w:id="2"/>
      <w:r>
        <w:rPr>
          <w:rFonts w:hint="eastAsia" w:ascii="宋体" w:hAnsi="宋体" w:cs="宋体"/>
          <w:b/>
          <w:bCs/>
          <w:kern w:val="144"/>
          <w:szCs w:val="21"/>
        </w:rPr>
        <w:t>方式和支付期限</w:t>
      </w:r>
    </w:p>
    <w:p w14:paraId="247CCB4C">
      <w:pPr>
        <w:pStyle w:val="41"/>
        <w:spacing w:line="480" w:lineRule="exact"/>
        <w:jc w:val="left"/>
        <w:rPr>
          <w:rFonts w:hint="default" w:eastAsia="宋体" w:asciiTheme="minorEastAsia" w:hAnsiTheme="minorEastAsia" w:cstheme="minorEastAsia"/>
          <w:b/>
          <w:bCs/>
          <w:kern w:val="144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144"/>
          <w:szCs w:val="21"/>
        </w:rPr>
        <w:t>*</w:t>
      </w:r>
      <w:r>
        <w:rPr>
          <w:rFonts w:hint="eastAsia" w:ascii="宋体" w:hAnsi="宋体" w:cs="宋体"/>
          <w:b w:val="0"/>
          <w:bCs w:val="0"/>
          <w:kern w:val="144"/>
          <w:szCs w:val="21"/>
          <w:lang w:val="en-US" w:eastAsia="zh-CN"/>
        </w:rPr>
        <w:t>有账期要求，</w:t>
      </w:r>
      <w:r>
        <w:rPr>
          <w:rFonts w:hint="eastAsia" w:ascii="宋体" w:hAnsi="宋体" w:cs="宋体"/>
          <w:kern w:val="144"/>
          <w:szCs w:val="21"/>
        </w:rPr>
        <w:t>货款支付使用</w:t>
      </w:r>
      <w:r>
        <w:rPr>
          <w:rFonts w:hint="eastAsia" w:ascii="宋体" w:hAnsi="宋体" w:cs="宋体"/>
          <w:kern w:val="144"/>
          <w:szCs w:val="21"/>
          <w:lang w:val="en-US" w:eastAsia="zh-CN"/>
        </w:rPr>
        <w:t>电汇</w:t>
      </w:r>
      <w:r>
        <w:rPr>
          <w:rFonts w:hint="eastAsia" w:ascii="宋体" w:hAnsi="宋体" w:cs="宋体"/>
          <w:kern w:val="144"/>
          <w:szCs w:val="21"/>
        </w:rPr>
        <w:t>。</w:t>
      </w:r>
      <w:r>
        <w:rPr>
          <w:rFonts w:hint="eastAsia" w:ascii="宋体" w:hAnsi="宋体"/>
          <w:szCs w:val="21"/>
        </w:rPr>
        <w:t>标的物送达到目的地后，经采购人验收无异议后中标人开具相应金额的发票</w:t>
      </w:r>
      <w:r>
        <w:rPr>
          <w:rFonts w:hint="eastAsia" w:ascii="宋体" w:hAnsi="宋体"/>
          <w:szCs w:val="21"/>
          <w:lang w:eastAsia="zh-CN"/>
        </w:rPr>
        <w:t>。</w:t>
      </w:r>
      <w:r>
        <w:rPr>
          <w:rFonts w:hint="eastAsia" w:ascii="宋体" w:hAnsi="宋体"/>
          <w:szCs w:val="21"/>
          <w:lang w:val="en-US" w:eastAsia="zh-CN"/>
        </w:rPr>
        <w:t>货到票到，供应方为生产厂家的15天内支付、供应方为代理商的30天内支付。</w:t>
      </w:r>
    </w:p>
    <w:p w14:paraId="098B1203">
      <w:pPr>
        <w:pStyle w:val="41"/>
        <w:spacing w:line="480" w:lineRule="exact"/>
        <w:ind w:firstLine="0" w:firstLineChars="0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asciiTheme="minorEastAsia" w:hAnsiTheme="minorEastAsia" w:eastAsiaTheme="minorEastAsia" w:cstheme="minorEastAsia"/>
          <w:b/>
          <w:bCs/>
          <w:kern w:val="144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投标方式</w:t>
      </w:r>
    </w:p>
    <w:p w14:paraId="4DE97F7F">
      <w:pPr>
        <w:spacing w:line="480" w:lineRule="exact"/>
        <w:ind w:firstLine="420" w:firstLineChars="200"/>
        <w:jc w:val="left"/>
        <w:rPr>
          <w:rFonts w:hint="default" w:asciiTheme="minorEastAsia" w:hAnsiTheme="minorEastAsia" w:eastAsiaTheme="minorEastAsia" w:cstheme="minorEastAsia"/>
          <w:color w:val="548DD4" w:themeColor="text2" w:themeTint="99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144"/>
          <w:szCs w:val="21"/>
        </w:rPr>
        <w:t>供应商</w:t>
      </w:r>
      <w:r>
        <w:rPr>
          <w:rFonts w:hint="eastAsia" w:asciiTheme="minorEastAsia" w:hAnsiTheme="minorEastAsia" w:eastAsiaTheme="minorEastAsia" w:cstheme="minorEastAsia"/>
          <w:kern w:val="144"/>
          <w:szCs w:val="21"/>
          <w:lang w:val="en-US" w:eastAsia="zh-CN"/>
        </w:rPr>
        <w:t>在巨化数字商城（https://www.jh1958.com//）进行竞价。</w:t>
      </w:r>
    </w:p>
    <w:p w14:paraId="1705770E">
      <w:pPr>
        <w:spacing w:line="460" w:lineRule="exact"/>
        <w:jc w:val="left"/>
        <w:rPr>
          <w:rFonts w:asciiTheme="minorEastAsia" w:hAnsiTheme="minorEastAsia" w:eastAsiaTheme="minorEastAsia" w:cstheme="minorEastAsia"/>
          <w:b/>
          <w:bCs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、中标结果确定的原则：</w:t>
      </w:r>
    </w:p>
    <w:p w14:paraId="524E4ECC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价低者优先。需方根据报价情况（数量、价格）考虑生产保供、战略合作、市场趋势、波段采购、采购总量等因素由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评审小组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成员讨论确定批量，根据报价从低到高依次、依量、依价采购，直到符合批量要求。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若出现两家单位报价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相同时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，则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以提交报价时间早的单位排前列。如单价与总价不符时，以单价为准，并以此调整总价；投标人如不接受对其错误的更正，其投标将被拒绝视为无效报价。</w:t>
      </w:r>
    </w:p>
    <w:p w14:paraId="082983BA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、战略供应商优先。对战略合作供应商可以适当放宽条件优先合作。</w:t>
      </w:r>
    </w:p>
    <w:p w14:paraId="1C1A5690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3、线下补充，有利于需方。在竞价后，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评审小组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有权再次向未中标的供应商作最后询证并以非最低价补充、修正采购。</w:t>
      </w:r>
    </w:p>
    <w:p w14:paraId="0F0AFA52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 履约要求：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若因中标人产品质量、交付不及时等问题，给需方生产造成损失的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须承担相应赔偿责任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，包括但不限于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：产品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损失费、运输费、装卸费、人工费、鉴定费、环境处理费、律师费及其他为挽回因产品质量问题所造成的其他相关费用。</w:t>
      </w:r>
    </w:p>
    <w:p w14:paraId="632136B6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、递交投标文件的方式：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线上（附盖章的报价单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承诺函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）</w:t>
      </w:r>
    </w:p>
    <w:p w14:paraId="39796EC6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本项目采用电子招标投标的方式获取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竞价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文件，投标人访问平台的网址和方法：巨化数字商城（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fldChar w:fldCharType="begin"/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instrText xml:space="preserve"> HYPERLINK "https://www.jh1958.com/" </w:instrTex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fldChar w:fldCharType="separate"/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https://www.jh1958.com/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fldChar w:fldCharType="end"/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。</w:t>
      </w:r>
    </w:p>
    <w:p w14:paraId="6B654451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、其他补充事项：</w:t>
      </w:r>
    </w:p>
    <w:p w14:paraId="2A141687">
      <w:pPr>
        <w:spacing w:line="4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为营造公平、公正、透明、阳光的采购氛围，按巨化集团有限公司《供应商管理办法》，对出现合规、质量、交付、售后等问题的供应商予以处罚，处罚按巨化采便字【202</w:t>
      </w:r>
      <w:r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】6号文件供应商黑名单处罚规则进行处理，并同步在巨化数字招采平台进行标记。</w:t>
      </w:r>
    </w:p>
    <w:p w14:paraId="19F0C692">
      <w:pPr>
        <w:spacing w:line="460" w:lineRule="exact"/>
        <w:jc w:val="left"/>
        <w:rPr>
          <w:rFonts w:asciiTheme="minorEastAsia" w:hAnsiTheme="minorEastAsia" w:eastAsiaTheme="minorEastAsia" w:cstheme="minorEastAsia"/>
          <w:b w:val="0"/>
          <w:bCs w:val="0"/>
          <w:kern w:val="14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/>
          <w:bCs/>
          <w:kern w:val="144"/>
          <w:szCs w:val="21"/>
        </w:rPr>
        <w:t>、联系方式：</w:t>
      </w:r>
    </w:p>
    <w:p w14:paraId="49B10E06">
      <w:pPr>
        <w:spacing w:line="460" w:lineRule="exact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采购人：浙江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巨化汉正新材料有限公司</w:t>
      </w:r>
    </w:p>
    <w:p w14:paraId="0C430AC6">
      <w:pPr>
        <w:spacing w:line="460" w:lineRule="exact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地址：浙江衢州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市柯城区华荫北路12号</w:t>
      </w:r>
    </w:p>
    <w:p w14:paraId="2A183EF3">
      <w:pPr>
        <w:spacing w:line="460" w:lineRule="exact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姜一晨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</w:rPr>
        <w:t xml:space="preserve">        电话： 1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144"/>
          <w:szCs w:val="21"/>
          <w:lang w:val="en-US" w:eastAsia="zh-CN"/>
        </w:rPr>
        <w:t>3575647877</w:t>
      </w:r>
    </w:p>
    <w:p w14:paraId="43DCD96E">
      <w:pPr>
        <w:pStyle w:val="3"/>
        <w:ind w:left="0" w:leftChars="0" w:firstLine="0" w:firstLineChars="0"/>
        <w:jc w:val="both"/>
        <w:rPr>
          <w:rFonts w:hint="default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（附1承诺函）见下页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（附件2报价文件格式）见下页</w:t>
      </w:r>
    </w:p>
    <w:p w14:paraId="0026E174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6CE0F3FA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6434E5CA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7432AA8A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</w:p>
    <w:p w14:paraId="2FB84A21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    </w:t>
      </w:r>
    </w:p>
    <w:p w14:paraId="3AE88674">
      <w:pPr>
        <w:pStyle w:val="47"/>
        <w:widowControl w:val="0"/>
        <w:snapToGrid w:val="0"/>
        <w:spacing w:line="360" w:lineRule="auto"/>
        <w:ind w:firstLine="480" w:firstLineChars="200"/>
        <w:jc w:val="center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    </w:t>
      </w:r>
    </w:p>
    <w:p w14:paraId="5897BAEB">
      <w:pPr>
        <w:pStyle w:val="47"/>
        <w:widowControl w:val="0"/>
        <w:snapToGrid w:val="0"/>
        <w:spacing w:line="360" w:lineRule="auto"/>
        <w:ind w:firstLine="480" w:firstLineChars="200"/>
        <w:jc w:val="center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 </w:t>
      </w:r>
    </w:p>
    <w:p w14:paraId="396CFEFB">
      <w:pPr>
        <w:pStyle w:val="47"/>
        <w:widowControl w:val="0"/>
        <w:snapToGrid w:val="0"/>
        <w:spacing w:line="360" w:lineRule="auto"/>
        <w:ind w:firstLine="480" w:firstLineChars="200"/>
        <w:jc w:val="center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    </w:t>
      </w:r>
    </w:p>
    <w:p w14:paraId="7FBF6389">
      <w:pPr>
        <w:spacing w:line="257" w:lineRule="auto"/>
        <w:rPr>
          <w:rFonts w:hint="default" w:ascii="Arial" w:eastAsiaTheme="minorEastAsia"/>
          <w:sz w:val="21"/>
          <w:lang w:val="en-US" w:eastAsia="zh-CN"/>
        </w:rPr>
      </w:pPr>
    </w:p>
    <w:p w14:paraId="3A6A7037">
      <w:pPr>
        <w:spacing w:before="68" w:line="221" w:lineRule="auto"/>
        <w:jc w:val="left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0D7C82BE">
      <w:pPr>
        <w:spacing w:before="68" w:line="221" w:lineRule="auto"/>
        <w:jc w:val="left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3FEB4606">
      <w:pPr>
        <w:ind w:firstLine="3040" w:firstLineChars="950"/>
        <w:rPr>
          <w:sz w:val="32"/>
          <w:szCs w:val="32"/>
        </w:rPr>
      </w:pPr>
      <w:r>
        <w:rPr>
          <w:sz w:val="32"/>
          <w:szCs w:val="32"/>
        </w:rPr>
        <w:t>承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>诺</w:t>
      </w:r>
      <w:r>
        <w:rPr>
          <w:rFonts w:hint="eastAsia"/>
          <w:sz w:val="32"/>
          <w:szCs w:val="32"/>
        </w:rPr>
        <w:t xml:space="preserve">     </w:t>
      </w:r>
      <w:r>
        <w:rPr>
          <w:sz w:val="32"/>
          <w:szCs w:val="32"/>
        </w:rPr>
        <w:t>函</w:t>
      </w:r>
    </w:p>
    <w:p w14:paraId="4FB7AC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浙江</w:t>
      </w:r>
      <w:r>
        <w:rPr>
          <w:rFonts w:hint="eastAsia"/>
          <w:sz w:val="28"/>
          <w:szCs w:val="28"/>
          <w:lang w:val="en-US" w:eastAsia="zh-CN"/>
        </w:rPr>
        <w:t>巨化汉正新材料</w:t>
      </w:r>
      <w:r>
        <w:rPr>
          <w:rFonts w:hint="eastAsia"/>
          <w:sz w:val="28"/>
          <w:szCs w:val="28"/>
        </w:rPr>
        <w:t>有限公司：</w:t>
      </w:r>
    </w:p>
    <w:p w14:paraId="26DC186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我司认真研究考察招标公告的内容后，决定参加该项目的竞标，我司承诺：</w:t>
      </w:r>
    </w:p>
    <w:p w14:paraId="5B35E64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1、严格遵守《中华人民共和国招标投标法》等有关法律法规及招标方的相关规定。</w:t>
      </w:r>
    </w:p>
    <w:p w14:paraId="04B55A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2、公平竞标、不弄虚作假，不搞围标、串标。</w:t>
      </w:r>
    </w:p>
    <w:p w14:paraId="472FBB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3、如果我司中标、我司将严格履行合同条款，按需按时供货，保证货源品质，每车提供质检单，如未达到产品要求，按照合同条款执行。</w:t>
      </w:r>
    </w:p>
    <w:p w14:paraId="2931D229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>若违反上述承诺、我司将承担合同约定的一切经济损失和法律责任。</w:t>
      </w:r>
    </w:p>
    <w:p w14:paraId="513B666B">
      <w:pPr>
        <w:ind w:firstLine="405"/>
        <w:rPr>
          <w:sz w:val="28"/>
          <w:szCs w:val="28"/>
        </w:rPr>
      </w:pPr>
    </w:p>
    <w:p w14:paraId="564777C9"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投标单位（</w:t>
      </w:r>
      <w:r>
        <w:rPr>
          <w:rFonts w:hint="eastAsia"/>
          <w:sz w:val="28"/>
          <w:szCs w:val="28"/>
          <w:lang w:val="en-US" w:eastAsia="zh-CN"/>
        </w:rPr>
        <w:t>加盖公</w:t>
      </w:r>
      <w:r>
        <w:rPr>
          <w:rFonts w:hint="eastAsia"/>
          <w:sz w:val="28"/>
          <w:szCs w:val="28"/>
        </w:rPr>
        <w:t>章）：</w:t>
      </w:r>
    </w:p>
    <w:p w14:paraId="28144197">
      <w:pPr>
        <w:rPr>
          <w:sz w:val="28"/>
          <w:szCs w:val="28"/>
        </w:rPr>
      </w:pPr>
    </w:p>
    <w:p w14:paraId="7A7A805E">
      <w:pPr>
        <w:ind w:firstLine="4340" w:firstLineChars="1550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 w14:paraId="065CEFB2">
      <w:pPr>
        <w:spacing w:before="68" w:line="221" w:lineRule="auto"/>
        <w:jc w:val="left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26E5368C">
      <w:pPr>
        <w:pStyle w:val="47"/>
        <w:widowControl w:val="0"/>
        <w:snapToGrid w:val="0"/>
        <w:spacing w:line="360" w:lineRule="auto"/>
        <w:jc w:val="both"/>
        <w:rPr>
          <w:rFonts w:hint="eastAsia" w:hAnsi="宋体"/>
          <w:sz w:val="24"/>
          <w:szCs w:val="24"/>
        </w:rPr>
      </w:pPr>
    </w:p>
    <w:p w14:paraId="5229B28F"/>
    <w:p w14:paraId="0E981C12">
      <w:pPr>
        <w:spacing w:line="360" w:lineRule="exact"/>
        <w:rPr>
          <w:rFonts w:ascii="宋体" w:hAnsi="宋体" w:cs="宋体"/>
          <w:kern w:val="0"/>
          <w:szCs w:val="21"/>
        </w:rPr>
        <w:sectPr>
          <w:headerReference r:id="rId3" w:type="default"/>
          <w:pgSz w:w="11907" w:h="16840"/>
          <w:pgMar w:top="1440" w:right="1797" w:bottom="1440" w:left="1797" w:header="567" w:footer="992" w:gutter="0"/>
          <w:pgNumType w:start="1"/>
          <w:cols w:space="425" w:num="1"/>
          <w:docGrid w:linePitch="312" w:charSpace="0"/>
        </w:sectPr>
      </w:pPr>
    </w:p>
    <w:p w14:paraId="439A0207">
      <w:pPr>
        <w:pStyle w:val="13"/>
        <w:rPr>
          <w:rFonts w:hAnsi="宋体"/>
          <w:b/>
          <w:bCs/>
          <w:sz w:val="30"/>
          <w:szCs w:val="30"/>
        </w:rPr>
      </w:pPr>
      <w:bookmarkStart w:id="3" w:name="投标文件格式"/>
      <w:r>
        <w:rPr>
          <w:rFonts w:hint="eastAsia" w:hAnsi="宋体"/>
          <w:b/>
          <w:bCs/>
          <w:sz w:val="30"/>
          <w:szCs w:val="30"/>
        </w:rPr>
        <w:t>附件</w:t>
      </w:r>
      <w:r>
        <w:rPr>
          <w:rFonts w:hint="eastAsia" w:hAnsi="宋体"/>
          <w:b/>
          <w:bCs/>
          <w:sz w:val="30"/>
          <w:szCs w:val="30"/>
          <w:lang w:val="en-US" w:eastAsia="zh-CN"/>
        </w:rPr>
        <w:t>1</w:t>
      </w:r>
      <w:r>
        <w:rPr>
          <w:rFonts w:hint="eastAsia" w:hAnsi="宋体"/>
          <w:b/>
          <w:bCs/>
          <w:sz w:val="30"/>
          <w:szCs w:val="30"/>
        </w:rPr>
        <w:t>---报价文件格式</w:t>
      </w:r>
      <w:bookmarkEnd w:id="3"/>
      <w:r>
        <w:rPr>
          <w:rFonts w:hint="eastAsia" w:hAnsi="宋体"/>
          <w:b/>
          <w:bCs/>
          <w:sz w:val="30"/>
          <w:szCs w:val="30"/>
        </w:rPr>
        <w:t>：</w:t>
      </w:r>
    </w:p>
    <w:p w14:paraId="37854B9C">
      <w:pPr>
        <w:spacing w:line="360" w:lineRule="exact"/>
        <w:rPr>
          <w:rFonts w:ascii="宋体" w:hAnsi="宋体" w:cs="宋体"/>
          <w:kern w:val="0"/>
          <w:szCs w:val="21"/>
        </w:rPr>
      </w:pPr>
    </w:p>
    <w:p w14:paraId="25345E06">
      <w:pPr>
        <w:pStyle w:val="3"/>
        <w:rPr>
          <w:sz w:val="28"/>
          <w:szCs w:val="28"/>
        </w:rPr>
      </w:pPr>
      <w:bookmarkStart w:id="4" w:name="_Toc385925637"/>
      <w:r>
        <w:rPr>
          <w:rFonts w:hint="eastAsia"/>
          <w:sz w:val="28"/>
          <w:szCs w:val="28"/>
          <w:lang w:val="en-US" w:eastAsia="zh-CN"/>
        </w:rPr>
        <w:t>报价</w:t>
      </w:r>
      <w:r>
        <w:rPr>
          <w:rFonts w:hint="eastAsia"/>
          <w:sz w:val="28"/>
          <w:szCs w:val="28"/>
        </w:rPr>
        <w:t>一览表</w:t>
      </w:r>
      <w:bookmarkEnd w:id="4"/>
    </w:p>
    <w:p w14:paraId="1A9C3338">
      <w:pPr>
        <w:spacing w:line="360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投标人名称：</w:t>
      </w:r>
      <w:r>
        <w:rPr>
          <w:rFonts w:hint="eastAsia" w:ascii="宋体" w:hAnsi="宋体" w:cs="宋体"/>
          <w:kern w:val="0"/>
          <w:szCs w:val="21"/>
          <w:u w:val="single"/>
        </w:rPr>
        <w:t>　　　　　　　　　　</w:t>
      </w:r>
      <w:r>
        <w:rPr>
          <w:rFonts w:hint="eastAsia" w:ascii="宋体" w:hAnsi="宋体" w:cs="宋体"/>
          <w:kern w:val="0"/>
          <w:szCs w:val="21"/>
        </w:rPr>
        <w:t xml:space="preserve"> (加盖单位公章)          </w:t>
      </w:r>
    </w:p>
    <w:tbl>
      <w:tblPr>
        <w:tblStyle w:val="26"/>
        <w:tblW w:w="1437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910"/>
        <w:gridCol w:w="382"/>
        <w:gridCol w:w="1089"/>
        <w:gridCol w:w="1307"/>
        <w:gridCol w:w="1742"/>
        <w:gridCol w:w="3922"/>
        <w:gridCol w:w="3922"/>
      </w:tblGrid>
      <w:tr w14:paraId="6744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03" w:type="dxa"/>
            <w:vAlign w:val="center"/>
          </w:tcPr>
          <w:p w14:paraId="6FAFAE3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物资名称</w:t>
            </w:r>
          </w:p>
        </w:tc>
        <w:tc>
          <w:tcPr>
            <w:tcW w:w="1292" w:type="dxa"/>
            <w:gridSpan w:val="2"/>
            <w:vAlign w:val="center"/>
          </w:tcPr>
          <w:p w14:paraId="6439F99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</w:tc>
        <w:tc>
          <w:tcPr>
            <w:tcW w:w="1089" w:type="dxa"/>
            <w:vAlign w:val="center"/>
          </w:tcPr>
          <w:p w14:paraId="1BCBD9C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  <w:p w14:paraId="195451F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(吨)</w:t>
            </w:r>
          </w:p>
        </w:tc>
        <w:tc>
          <w:tcPr>
            <w:tcW w:w="1307" w:type="dxa"/>
            <w:vAlign w:val="center"/>
          </w:tcPr>
          <w:p w14:paraId="7CC046C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  <w:p w14:paraId="52D43A3B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（元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742" w:type="dxa"/>
            <w:vAlign w:val="center"/>
          </w:tcPr>
          <w:p w14:paraId="642ADD4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总价</w:t>
            </w:r>
          </w:p>
          <w:p w14:paraId="2686121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（元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3922" w:type="dxa"/>
            <w:vAlign w:val="center"/>
          </w:tcPr>
          <w:p w14:paraId="3F0EA079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账期（天）</w:t>
            </w:r>
          </w:p>
        </w:tc>
        <w:tc>
          <w:tcPr>
            <w:tcW w:w="3922" w:type="dxa"/>
            <w:vAlign w:val="center"/>
          </w:tcPr>
          <w:p w14:paraId="4E9CE09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28F7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03" w:type="dxa"/>
            <w:vAlign w:val="center"/>
          </w:tcPr>
          <w:p w14:paraId="1CDA2EB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9CA29C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5A72C744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1C854748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534B405E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4C8B97C6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4CF2DF7B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0B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3" w:type="dxa"/>
            <w:vAlign w:val="center"/>
          </w:tcPr>
          <w:p w14:paraId="7B8D871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2BD502C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vAlign w:val="center"/>
          </w:tcPr>
          <w:p w14:paraId="441FB0B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14:paraId="61EB8EE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5A9F7A8F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3D45C7C2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22" w:type="dxa"/>
            <w:vAlign w:val="center"/>
          </w:tcPr>
          <w:p w14:paraId="5751284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FB1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013" w:type="dxa"/>
            <w:gridSpan w:val="2"/>
            <w:vAlign w:val="center"/>
          </w:tcPr>
          <w:p w14:paraId="13A746A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投 标 总 价</w:t>
            </w:r>
            <w:r>
              <w:rPr>
                <w:rFonts w:hint="eastAsia" w:ascii="宋体" w:hAnsi="宋体"/>
                <w:szCs w:val="21"/>
              </w:rPr>
              <w:t>(元)</w:t>
            </w:r>
            <w:r>
              <w:rPr>
                <w:rFonts w:ascii="宋体" w:hAnsi="宋体"/>
                <w:szCs w:val="21"/>
              </w:rPr>
              <w:t>:</w:t>
            </w:r>
          </w:p>
        </w:tc>
        <w:tc>
          <w:tcPr>
            <w:tcW w:w="12364" w:type="dxa"/>
            <w:gridSpan w:val="6"/>
            <w:vAlign w:val="center"/>
          </w:tcPr>
          <w:p w14:paraId="1F4763BA">
            <w:pPr>
              <w:spacing w:line="360" w:lineRule="auto"/>
              <w:ind w:firstLine="5355" w:firstLineChars="25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/>
              </w:rPr>
              <w:t>含税</w:t>
            </w:r>
            <w:r>
              <w:rPr>
                <w:rFonts w:hint="eastAsia" w:ascii="宋体" w:hAnsi="宋体" w:cs="宋体"/>
                <w:kern w:val="0"/>
                <w:szCs w:val="21"/>
              </w:rPr>
              <w:t>13%到货价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</w:tr>
    </w:tbl>
    <w:p w14:paraId="131B87C2">
      <w:pPr>
        <w:spacing w:line="300" w:lineRule="auto"/>
        <w:rPr>
          <w:rFonts w:ascii="宋体" w:hAnsi="宋体" w:cs="宋体"/>
          <w:kern w:val="0"/>
          <w:szCs w:val="21"/>
          <w:u w:val="single"/>
        </w:rPr>
      </w:pPr>
    </w:p>
    <w:p w14:paraId="18B8853A">
      <w:pPr>
        <w:rPr>
          <w:rFonts w:hint="default"/>
          <w:lang w:val="en-US" w:eastAsia="zh-CN"/>
        </w:rPr>
      </w:pPr>
    </w:p>
    <w:p w14:paraId="01898717">
      <w:pPr>
        <w:rPr>
          <w:rFonts w:hint="default"/>
          <w:lang w:val="en-US" w:eastAsia="zh-CN"/>
        </w:rPr>
      </w:pPr>
    </w:p>
    <w:p w14:paraId="40494022">
      <w:pPr>
        <w:rPr>
          <w:rFonts w:hint="default"/>
          <w:lang w:val="en-US" w:eastAsia="zh-CN"/>
        </w:rPr>
      </w:pPr>
    </w:p>
    <w:p w14:paraId="7CD94BBC">
      <w:pPr>
        <w:rPr>
          <w:rFonts w:hint="default"/>
          <w:lang w:val="en-US" w:eastAsia="zh-CN"/>
        </w:rPr>
      </w:pPr>
    </w:p>
    <w:p w14:paraId="1209EBF4">
      <w:pPr>
        <w:rPr>
          <w:rFonts w:hint="default"/>
          <w:lang w:val="en-US" w:eastAsia="zh-CN"/>
        </w:rPr>
      </w:pPr>
    </w:p>
    <w:p w14:paraId="76F57CC3">
      <w:pPr>
        <w:rPr>
          <w:rFonts w:hint="default"/>
          <w:lang w:val="en-US" w:eastAsia="zh-CN"/>
        </w:rPr>
      </w:pPr>
    </w:p>
    <w:p w14:paraId="2F97D034">
      <w:pPr>
        <w:rPr>
          <w:rFonts w:hint="default"/>
          <w:lang w:val="en-US" w:eastAsia="zh-CN"/>
        </w:rPr>
      </w:pPr>
    </w:p>
    <w:p w14:paraId="27F2DF84">
      <w:pPr>
        <w:rPr>
          <w:rFonts w:hint="default"/>
          <w:lang w:val="en-US" w:eastAsia="zh-CN"/>
        </w:rPr>
      </w:pPr>
    </w:p>
    <w:p w14:paraId="04E40F08">
      <w:pPr>
        <w:rPr>
          <w:rFonts w:hint="default"/>
          <w:lang w:val="en-US" w:eastAsia="zh-CN"/>
        </w:rPr>
      </w:pPr>
    </w:p>
    <w:p w14:paraId="4179386D">
      <w:pPr>
        <w:rPr>
          <w:rFonts w:hint="default"/>
          <w:lang w:val="en-US" w:eastAsia="zh-CN"/>
        </w:rPr>
      </w:pPr>
    </w:p>
    <w:p w14:paraId="6FCFDFA0">
      <w:pPr>
        <w:rPr>
          <w:rFonts w:hint="default"/>
          <w:lang w:val="en-US" w:eastAsia="zh-CN"/>
        </w:rPr>
      </w:pPr>
    </w:p>
    <w:sectPr>
      <w:headerReference r:id="rId4" w:type="default"/>
      <w:footerReference r:id="rId5" w:type="default"/>
      <w:pgSz w:w="16840" w:h="11907" w:orient="landscape"/>
      <w:pgMar w:top="1797" w:right="1440" w:bottom="1797" w:left="1440" w:header="567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43F33">
    <w:pPr>
      <w:pStyle w:val="1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5C57D"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C47C4">
    <w:pPr>
      <w:pStyle w:val="17"/>
      <w:pBdr>
        <w:bottom w:val="none" w:color="auto" w:sz="0" w:space="1"/>
      </w:pBdr>
      <w:rPr>
        <w:rFonts w:ascii="宋体" w:hAnsi="宋体" w:cs="宋体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iYWQzMWFmYmY2YmFkYTg3ZTUwODViYzU0OGQxYTcifQ=="/>
  </w:docVars>
  <w:rsids>
    <w:rsidRoot w:val="00F65350"/>
    <w:rsid w:val="00001049"/>
    <w:rsid w:val="0000161F"/>
    <w:rsid w:val="0000253E"/>
    <w:rsid w:val="0000321D"/>
    <w:rsid w:val="00006C88"/>
    <w:rsid w:val="00010128"/>
    <w:rsid w:val="00010595"/>
    <w:rsid w:val="00012465"/>
    <w:rsid w:val="000126D6"/>
    <w:rsid w:val="000149FD"/>
    <w:rsid w:val="00016342"/>
    <w:rsid w:val="0001728E"/>
    <w:rsid w:val="00017AB7"/>
    <w:rsid w:val="000216AB"/>
    <w:rsid w:val="00023FBA"/>
    <w:rsid w:val="000241A2"/>
    <w:rsid w:val="0002464C"/>
    <w:rsid w:val="00025B72"/>
    <w:rsid w:val="00025D6E"/>
    <w:rsid w:val="00027D13"/>
    <w:rsid w:val="000304DD"/>
    <w:rsid w:val="00031933"/>
    <w:rsid w:val="000321F7"/>
    <w:rsid w:val="00032F0E"/>
    <w:rsid w:val="00033035"/>
    <w:rsid w:val="00036E8E"/>
    <w:rsid w:val="00040079"/>
    <w:rsid w:val="00040304"/>
    <w:rsid w:val="00042165"/>
    <w:rsid w:val="000429B7"/>
    <w:rsid w:val="00042C8D"/>
    <w:rsid w:val="00043A28"/>
    <w:rsid w:val="00043E0E"/>
    <w:rsid w:val="0004442F"/>
    <w:rsid w:val="000454F1"/>
    <w:rsid w:val="000457FE"/>
    <w:rsid w:val="000464F4"/>
    <w:rsid w:val="00046FA7"/>
    <w:rsid w:val="0005003A"/>
    <w:rsid w:val="00050746"/>
    <w:rsid w:val="0005081D"/>
    <w:rsid w:val="00052B33"/>
    <w:rsid w:val="00052B6B"/>
    <w:rsid w:val="000532B5"/>
    <w:rsid w:val="000535CF"/>
    <w:rsid w:val="00053709"/>
    <w:rsid w:val="00054495"/>
    <w:rsid w:val="00054572"/>
    <w:rsid w:val="00057EA5"/>
    <w:rsid w:val="00062CC4"/>
    <w:rsid w:val="00063C6A"/>
    <w:rsid w:val="000643EC"/>
    <w:rsid w:val="00065FC5"/>
    <w:rsid w:val="000704A3"/>
    <w:rsid w:val="00070EAD"/>
    <w:rsid w:val="0007156D"/>
    <w:rsid w:val="00074D49"/>
    <w:rsid w:val="000753E8"/>
    <w:rsid w:val="000773C2"/>
    <w:rsid w:val="00080FDA"/>
    <w:rsid w:val="00084EC4"/>
    <w:rsid w:val="00085D03"/>
    <w:rsid w:val="00086647"/>
    <w:rsid w:val="00086CF0"/>
    <w:rsid w:val="000878D5"/>
    <w:rsid w:val="00090B7F"/>
    <w:rsid w:val="00091C62"/>
    <w:rsid w:val="00093303"/>
    <w:rsid w:val="00093E15"/>
    <w:rsid w:val="00094768"/>
    <w:rsid w:val="0009674C"/>
    <w:rsid w:val="00096844"/>
    <w:rsid w:val="000A05BF"/>
    <w:rsid w:val="000A106D"/>
    <w:rsid w:val="000A490E"/>
    <w:rsid w:val="000A5A32"/>
    <w:rsid w:val="000A5A4F"/>
    <w:rsid w:val="000B004D"/>
    <w:rsid w:val="000B0BEB"/>
    <w:rsid w:val="000B297A"/>
    <w:rsid w:val="000B2BB9"/>
    <w:rsid w:val="000B6647"/>
    <w:rsid w:val="000C3317"/>
    <w:rsid w:val="000C4F9F"/>
    <w:rsid w:val="000C5B0A"/>
    <w:rsid w:val="000C650D"/>
    <w:rsid w:val="000C6AB8"/>
    <w:rsid w:val="000C7C04"/>
    <w:rsid w:val="000D373D"/>
    <w:rsid w:val="000D5F2B"/>
    <w:rsid w:val="000D7D23"/>
    <w:rsid w:val="000E08B6"/>
    <w:rsid w:val="000E093F"/>
    <w:rsid w:val="000E0E81"/>
    <w:rsid w:val="000E220D"/>
    <w:rsid w:val="000E2A9D"/>
    <w:rsid w:val="000E370C"/>
    <w:rsid w:val="000E55DE"/>
    <w:rsid w:val="000E57BA"/>
    <w:rsid w:val="000E5CEE"/>
    <w:rsid w:val="000E6456"/>
    <w:rsid w:val="000E6675"/>
    <w:rsid w:val="000E7B5C"/>
    <w:rsid w:val="000E7B79"/>
    <w:rsid w:val="000F0E4C"/>
    <w:rsid w:val="00100039"/>
    <w:rsid w:val="001008A4"/>
    <w:rsid w:val="0010193F"/>
    <w:rsid w:val="00101AD4"/>
    <w:rsid w:val="00101B03"/>
    <w:rsid w:val="00101C3A"/>
    <w:rsid w:val="00102254"/>
    <w:rsid w:val="001039F8"/>
    <w:rsid w:val="001044F7"/>
    <w:rsid w:val="001048DC"/>
    <w:rsid w:val="001058CB"/>
    <w:rsid w:val="001062F9"/>
    <w:rsid w:val="00113C3F"/>
    <w:rsid w:val="001142F9"/>
    <w:rsid w:val="00114E24"/>
    <w:rsid w:val="00115762"/>
    <w:rsid w:val="00117E22"/>
    <w:rsid w:val="001215CE"/>
    <w:rsid w:val="001219C4"/>
    <w:rsid w:val="00121E1C"/>
    <w:rsid w:val="00123B75"/>
    <w:rsid w:val="00123D3B"/>
    <w:rsid w:val="001254D1"/>
    <w:rsid w:val="00127EEB"/>
    <w:rsid w:val="00132E95"/>
    <w:rsid w:val="0013489F"/>
    <w:rsid w:val="00140B3A"/>
    <w:rsid w:val="00141CE0"/>
    <w:rsid w:val="001428A5"/>
    <w:rsid w:val="00146C26"/>
    <w:rsid w:val="00150DAC"/>
    <w:rsid w:val="00151668"/>
    <w:rsid w:val="00152A55"/>
    <w:rsid w:val="00154082"/>
    <w:rsid w:val="00154311"/>
    <w:rsid w:val="00154CB0"/>
    <w:rsid w:val="00156A38"/>
    <w:rsid w:val="0015725A"/>
    <w:rsid w:val="001572C8"/>
    <w:rsid w:val="00157B8E"/>
    <w:rsid w:val="00157CEE"/>
    <w:rsid w:val="00160670"/>
    <w:rsid w:val="00160B0B"/>
    <w:rsid w:val="00160C6A"/>
    <w:rsid w:val="001613F1"/>
    <w:rsid w:val="001614B5"/>
    <w:rsid w:val="00161C77"/>
    <w:rsid w:val="00162FC2"/>
    <w:rsid w:val="0016660F"/>
    <w:rsid w:val="001701BF"/>
    <w:rsid w:val="001730AB"/>
    <w:rsid w:val="00174061"/>
    <w:rsid w:val="00176104"/>
    <w:rsid w:val="00176E94"/>
    <w:rsid w:val="001770C8"/>
    <w:rsid w:val="00177C49"/>
    <w:rsid w:val="00180BCA"/>
    <w:rsid w:val="00180F83"/>
    <w:rsid w:val="00181C4C"/>
    <w:rsid w:val="00182B74"/>
    <w:rsid w:val="00184D80"/>
    <w:rsid w:val="00184F2E"/>
    <w:rsid w:val="001850C0"/>
    <w:rsid w:val="00185CAA"/>
    <w:rsid w:val="001866E5"/>
    <w:rsid w:val="00186A36"/>
    <w:rsid w:val="00186E0D"/>
    <w:rsid w:val="00191E64"/>
    <w:rsid w:val="00192CCE"/>
    <w:rsid w:val="00192CFD"/>
    <w:rsid w:val="00193172"/>
    <w:rsid w:val="00193648"/>
    <w:rsid w:val="00194C17"/>
    <w:rsid w:val="001966AC"/>
    <w:rsid w:val="001A220E"/>
    <w:rsid w:val="001A2FD1"/>
    <w:rsid w:val="001A5930"/>
    <w:rsid w:val="001A5F81"/>
    <w:rsid w:val="001B0BB6"/>
    <w:rsid w:val="001B0D0D"/>
    <w:rsid w:val="001B159E"/>
    <w:rsid w:val="001B29DA"/>
    <w:rsid w:val="001B2EE3"/>
    <w:rsid w:val="001B5C47"/>
    <w:rsid w:val="001B6E94"/>
    <w:rsid w:val="001B7B30"/>
    <w:rsid w:val="001B7CE5"/>
    <w:rsid w:val="001C027A"/>
    <w:rsid w:val="001C1212"/>
    <w:rsid w:val="001C31F3"/>
    <w:rsid w:val="001C5CF1"/>
    <w:rsid w:val="001C6861"/>
    <w:rsid w:val="001C7D4D"/>
    <w:rsid w:val="001D0B6B"/>
    <w:rsid w:val="001D21B3"/>
    <w:rsid w:val="001D2C39"/>
    <w:rsid w:val="001D3C26"/>
    <w:rsid w:val="001D3E79"/>
    <w:rsid w:val="001D51D6"/>
    <w:rsid w:val="001D522C"/>
    <w:rsid w:val="001D526D"/>
    <w:rsid w:val="001D5EC8"/>
    <w:rsid w:val="001D6F43"/>
    <w:rsid w:val="001E0117"/>
    <w:rsid w:val="001E04A7"/>
    <w:rsid w:val="001E0ED0"/>
    <w:rsid w:val="001E32F1"/>
    <w:rsid w:val="001E34EE"/>
    <w:rsid w:val="001E3911"/>
    <w:rsid w:val="001E3CB7"/>
    <w:rsid w:val="001E56A8"/>
    <w:rsid w:val="001E78E7"/>
    <w:rsid w:val="001F0944"/>
    <w:rsid w:val="001F0FA5"/>
    <w:rsid w:val="001F4DCB"/>
    <w:rsid w:val="001F4F60"/>
    <w:rsid w:val="001F61FE"/>
    <w:rsid w:val="002017ED"/>
    <w:rsid w:val="002062CB"/>
    <w:rsid w:val="00211852"/>
    <w:rsid w:val="0021204D"/>
    <w:rsid w:val="002130CC"/>
    <w:rsid w:val="00214ED4"/>
    <w:rsid w:val="00216F04"/>
    <w:rsid w:val="00217549"/>
    <w:rsid w:val="00221787"/>
    <w:rsid w:val="00222160"/>
    <w:rsid w:val="00224580"/>
    <w:rsid w:val="002258A9"/>
    <w:rsid w:val="00227302"/>
    <w:rsid w:val="00230EFF"/>
    <w:rsid w:val="002336AA"/>
    <w:rsid w:val="002344E1"/>
    <w:rsid w:val="0023489C"/>
    <w:rsid w:val="00234D54"/>
    <w:rsid w:val="00241176"/>
    <w:rsid w:val="00242F72"/>
    <w:rsid w:val="00244032"/>
    <w:rsid w:val="00244E4F"/>
    <w:rsid w:val="00245EBD"/>
    <w:rsid w:val="002460B3"/>
    <w:rsid w:val="002469A8"/>
    <w:rsid w:val="00246D8A"/>
    <w:rsid w:val="002473FB"/>
    <w:rsid w:val="00250F66"/>
    <w:rsid w:val="0025125C"/>
    <w:rsid w:val="00251AFA"/>
    <w:rsid w:val="00253028"/>
    <w:rsid w:val="00253B69"/>
    <w:rsid w:val="00254EF1"/>
    <w:rsid w:val="002560FC"/>
    <w:rsid w:val="00256800"/>
    <w:rsid w:val="00257CE7"/>
    <w:rsid w:val="00261648"/>
    <w:rsid w:val="0026189A"/>
    <w:rsid w:val="00261E3B"/>
    <w:rsid w:val="00263618"/>
    <w:rsid w:val="0026405B"/>
    <w:rsid w:val="0026745B"/>
    <w:rsid w:val="00270AD9"/>
    <w:rsid w:val="002730B7"/>
    <w:rsid w:val="00274BC7"/>
    <w:rsid w:val="00275E5B"/>
    <w:rsid w:val="00277677"/>
    <w:rsid w:val="00277B75"/>
    <w:rsid w:val="0028048E"/>
    <w:rsid w:val="0028077E"/>
    <w:rsid w:val="00280F52"/>
    <w:rsid w:val="002819BD"/>
    <w:rsid w:val="00282B7B"/>
    <w:rsid w:val="00282EC8"/>
    <w:rsid w:val="00283505"/>
    <w:rsid w:val="002839E9"/>
    <w:rsid w:val="00283BE3"/>
    <w:rsid w:val="00284191"/>
    <w:rsid w:val="002852F8"/>
    <w:rsid w:val="00285BC4"/>
    <w:rsid w:val="002866F6"/>
    <w:rsid w:val="00286BDB"/>
    <w:rsid w:val="00287037"/>
    <w:rsid w:val="00290ABA"/>
    <w:rsid w:val="002911E8"/>
    <w:rsid w:val="002953F0"/>
    <w:rsid w:val="00295603"/>
    <w:rsid w:val="002969FC"/>
    <w:rsid w:val="002A222A"/>
    <w:rsid w:val="002A2ADA"/>
    <w:rsid w:val="002A365B"/>
    <w:rsid w:val="002A4044"/>
    <w:rsid w:val="002A4773"/>
    <w:rsid w:val="002A485D"/>
    <w:rsid w:val="002A528C"/>
    <w:rsid w:val="002A61D1"/>
    <w:rsid w:val="002A73C3"/>
    <w:rsid w:val="002A7AB7"/>
    <w:rsid w:val="002B1D4D"/>
    <w:rsid w:val="002B2836"/>
    <w:rsid w:val="002B3E2E"/>
    <w:rsid w:val="002B50F4"/>
    <w:rsid w:val="002B5237"/>
    <w:rsid w:val="002B5D1B"/>
    <w:rsid w:val="002B768A"/>
    <w:rsid w:val="002B7AC6"/>
    <w:rsid w:val="002B7F90"/>
    <w:rsid w:val="002C0D77"/>
    <w:rsid w:val="002C2183"/>
    <w:rsid w:val="002C25F8"/>
    <w:rsid w:val="002C2CF0"/>
    <w:rsid w:val="002C5F34"/>
    <w:rsid w:val="002C6C17"/>
    <w:rsid w:val="002D027E"/>
    <w:rsid w:val="002D0FF3"/>
    <w:rsid w:val="002D241A"/>
    <w:rsid w:val="002D2F59"/>
    <w:rsid w:val="002D34D4"/>
    <w:rsid w:val="002D4837"/>
    <w:rsid w:val="002D58DB"/>
    <w:rsid w:val="002D7297"/>
    <w:rsid w:val="002E0D61"/>
    <w:rsid w:val="002E15E1"/>
    <w:rsid w:val="002E19B3"/>
    <w:rsid w:val="002E1CCF"/>
    <w:rsid w:val="002E402B"/>
    <w:rsid w:val="002E540E"/>
    <w:rsid w:val="002E6A90"/>
    <w:rsid w:val="002E797D"/>
    <w:rsid w:val="002F1DF1"/>
    <w:rsid w:val="002F2B52"/>
    <w:rsid w:val="002F492C"/>
    <w:rsid w:val="002F4BAD"/>
    <w:rsid w:val="002F634F"/>
    <w:rsid w:val="00300C08"/>
    <w:rsid w:val="00302AB8"/>
    <w:rsid w:val="00303656"/>
    <w:rsid w:val="00304CE2"/>
    <w:rsid w:val="00304FD6"/>
    <w:rsid w:val="00305BA4"/>
    <w:rsid w:val="0030623C"/>
    <w:rsid w:val="00306C64"/>
    <w:rsid w:val="0030717F"/>
    <w:rsid w:val="003128BE"/>
    <w:rsid w:val="00312FEA"/>
    <w:rsid w:val="0031458B"/>
    <w:rsid w:val="00321704"/>
    <w:rsid w:val="003219AB"/>
    <w:rsid w:val="00321D7C"/>
    <w:rsid w:val="00324D1E"/>
    <w:rsid w:val="00325A99"/>
    <w:rsid w:val="0032728F"/>
    <w:rsid w:val="00330D91"/>
    <w:rsid w:val="003313AA"/>
    <w:rsid w:val="0033187D"/>
    <w:rsid w:val="00331CA2"/>
    <w:rsid w:val="00332E75"/>
    <w:rsid w:val="00334BBF"/>
    <w:rsid w:val="003351DD"/>
    <w:rsid w:val="00335CE2"/>
    <w:rsid w:val="00337813"/>
    <w:rsid w:val="00341B3D"/>
    <w:rsid w:val="00341C88"/>
    <w:rsid w:val="00342277"/>
    <w:rsid w:val="00342CA0"/>
    <w:rsid w:val="00343634"/>
    <w:rsid w:val="003440F4"/>
    <w:rsid w:val="0034538A"/>
    <w:rsid w:val="003502C4"/>
    <w:rsid w:val="00351C19"/>
    <w:rsid w:val="00352F14"/>
    <w:rsid w:val="00353D1D"/>
    <w:rsid w:val="003577CA"/>
    <w:rsid w:val="00362467"/>
    <w:rsid w:val="00362803"/>
    <w:rsid w:val="00362B49"/>
    <w:rsid w:val="00363805"/>
    <w:rsid w:val="00364206"/>
    <w:rsid w:val="0037073A"/>
    <w:rsid w:val="00374B59"/>
    <w:rsid w:val="00375008"/>
    <w:rsid w:val="003779E3"/>
    <w:rsid w:val="00381E7F"/>
    <w:rsid w:val="0038238B"/>
    <w:rsid w:val="0038306A"/>
    <w:rsid w:val="003869C9"/>
    <w:rsid w:val="0038733D"/>
    <w:rsid w:val="003900F7"/>
    <w:rsid w:val="003910DF"/>
    <w:rsid w:val="00391A83"/>
    <w:rsid w:val="0039246F"/>
    <w:rsid w:val="003927B6"/>
    <w:rsid w:val="00393D70"/>
    <w:rsid w:val="00394463"/>
    <w:rsid w:val="003972F3"/>
    <w:rsid w:val="00397404"/>
    <w:rsid w:val="00397FAA"/>
    <w:rsid w:val="003A17C8"/>
    <w:rsid w:val="003A36FA"/>
    <w:rsid w:val="003A38BD"/>
    <w:rsid w:val="003A50FF"/>
    <w:rsid w:val="003A6223"/>
    <w:rsid w:val="003A67A9"/>
    <w:rsid w:val="003A7948"/>
    <w:rsid w:val="003B0006"/>
    <w:rsid w:val="003B0C1E"/>
    <w:rsid w:val="003B20AC"/>
    <w:rsid w:val="003B2B36"/>
    <w:rsid w:val="003B3F77"/>
    <w:rsid w:val="003B4172"/>
    <w:rsid w:val="003B5B58"/>
    <w:rsid w:val="003B5C5C"/>
    <w:rsid w:val="003C25A2"/>
    <w:rsid w:val="003C39DE"/>
    <w:rsid w:val="003C4072"/>
    <w:rsid w:val="003C4CCB"/>
    <w:rsid w:val="003C7154"/>
    <w:rsid w:val="003C7469"/>
    <w:rsid w:val="003C7CF6"/>
    <w:rsid w:val="003D35EA"/>
    <w:rsid w:val="003D4AF3"/>
    <w:rsid w:val="003D5BE2"/>
    <w:rsid w:val="003D5D2A"/>
    <w:rsid w:val="003D6CBB"/>
    <w:rsid w:val="003D778A"/>
    <w:rsid w:val="003D7C24"/>
    <w:rsid w:val="003E249B"/>
    <w:rsid w:val="003E3FD3"/>
    <w:rsid w:val="003E4678"/>
    <w:rsid w:val="003E5326"/>
    <w:rsid w:val="003E75E7"/>
    <w:rsid w:val="003F0BD9"/>
    <w:rsid w:val="003F0EA2"/>
    <w:rsid w:val="003F10BB"/>
    <w:rsid w:val="003F1146"/>
    <w:rsid w:val="003F1956"/>
    <w:rsid w:val="003F258D"/>
    <w:rsid w:val="003F2E76"/>
    <w:rsid w:val="003F33CF"/>
    <w:rsid w:val="003F6436"/>
    <w:rsid w:val="003F6EC3"/>
    <w:rsid w:val="004018FA"/>
    <w:rsid w:val="0040297A"/>
    <w:rsid w:val="00402F13"/>
    <w:rsid w:val="00403A1C"/>
    <w:rsid w:val="00404969"/>
    <w:rsid w:val="00404F93"/>
    <w:rsid w:val="00406E64"/>
    <w:rsid w:val="004074D5"/>
    <w:rsid w:val="00407B6E"/>
    <w:rsid w:val="00407F6B"/>
    <w:rsid w:val="0041004A"/>
    <w:rsid w:val="00411441"/>
    <w:rsid w:val="00412523"/>
    <w:rsid w:val="00413EE5"/>
    <w:rsid w:val="00415041"/>
    <w:rsid w:val="004176A5"/>
    <w:rsid w:val="00417A77"/>
    <w:rsid w:val="00420E19"/>
    <w:rsid w:val="004224FD"/>
    <w:rsid w:val="00422B92"/>
    <w:rsid w:val="00423160"/>
    <w:rsid w:val="0042376A"/>
    <w:rsid w:val="00424309"/>
    <w:rsid w:val="0042506A"/>
    <w:rsid w:val="00425C04"/>
    <w:rsid w:val="00425DF2"/>
    <w:rsid w:val="0043112D"/>
    <w:rsid w:val="00432746"/>
    <w:rsid w:val="00433468"/>
    <w:rsid w:val="004369E8"/>
    <w:rsid w:val="00436D7E"/>
    <w:rsid w:val="00441029"/>
    <w:rsid w:val="0044127A"/>
    <w:rsid w:val="00443105"/>
    <w:rsid w:val="00443388"/>
    <w:rsid w:val="00443B63"/>
    <w:rsid w:val="00444ACC"/>
    <w:rsid w:val="00445589"/>
    <w:rsid w:val="00446805"/>
    <w:rsid w:val="00451213"/>
    <w:rsid w:val="004521D0"/>
    <w:rsid w:val="00452D0B"/>
    <w:rsid w:val="00453609"/>
    <w:rsid w:val="0045407E"/>
    <w:rsid w:val="0045566B"/>
    <w:rsid w:val="00455730"/>
    <w:rsid w:val="00455AA7"/>
    <w:rsid w:val="00457D48"/>
    <w:rsid w:val="0046010E"/>
    <w:rsid w:val="0046375F"/>
    <w:rsid w:val="00463E43"/>
    <w:rsid w:val="004646A7"/>
    <w:rsid w:val="004649BE"/>
    <w:rsid w:val="0046520D"/>
    <w:rsid w:val="00465353"/>
    <w:rsid w:val="00465825"/>
    <w:rsid w:val="00465A81"/>
    <w:rsid w:val="00470811"/>
    <w:rsid w:val="00470E4F"/>
    <w:rsid w:val="00474DF6"/>
    <w:rsid w:val="00474EB2"/>
    <w:rsid w:val="00480EBF"/>
    <w:rsid w:val="004812D8"/>
    <w:rsid w:val="004822AD"/>
    <w:rsid w:val="00482878"/>
    <w:rsid w:val="00482ACF"/>
    <w:rsid w:val="0048634B"/>
    <w:rsid w:val="00491024"/>
    <w:rsid w:val="0049215C"/>
    <w:rsid w:val="004922D6"/>
    <w:rsid w:val="004935E2"/>
    <w:rsid w:val="0049365B"/>
    <w:rsid w:val="00493BF5"/>
    <w:rsid w:val="0049585E"/>
    <w:rsid w:val="00497A21"/>
    <w:rsid w:val="00497AD1"/>
    <w:rsid w:val="00497EF9"/>
    <w:rsid w:val="004A202B"/>
    <w:rsid w:val="004A2109"/>
    <w:rsid w:val="004A21CF"/>
    <w:rsid w:val="004A3A2F"/>
    <w:rsid w:val="004A4688"/>
    <w:rsid w:val="004A5774"/>
    <w:rsid w:val="004A6E4D"/>
    <w:rsid w:val="004A7205"/>
    <w:rsid w:val="004B002B"/>
    <w:rsid w:val="004B0F86"/>
    <w:rsid w:val="004B4B51"/>
    <w:rsid w:val="004B723A"/>
    <w:rsid w:val="004B7C2A"/>
    <w:rsid w:val="004C02A8"/>
    <w:rsid w:val="004C0319"/>
    <w:rsid w:val="004C0E30"/>
    <w:rsid w:val="004C15F9"/>
    <w:rsid w:val="004C2423"/>
    <w:rsid w:val="004C2DB7"/>
    <w:rsid w:val="004C69AE"/>
    <w:rsid w:val="004C77BA"/>
    <w:rsid w:val="004C79FA"/>
    <w:rsid w:val="004D06AE"/>
    <w:rsid w:val="004D2319"/>
    <w:rsid w:val="004D322F"/>
    <w:rsid w:val="004D48C4"/>
    <w:rsid w:val="004D5F5F"/>
    <w:rsid w:val="004D7E19"/>
    <w:rsid w:val="004E1F6A"/>
    <w:rsid w:val="004E287C"/>
    <w:rsid w:val="004E2DF9"/>
    <w:rsid w:val="004E72FE"/>
    <w:rsid w:val="004F05BD"/>
    <w:rsid w:val="004F0FCA"/>
    <w:rsid w:val="004F2F5B"/>
    <w:rsid w:val="004F3EFE"/>
    <w:rsid w:val="004F4687"/>
    <w:rsid w:val="004F5D35"/>
    <w:rsid w:val="004F7713"/>
    <w:rsid w:val="0050092A"/>
    <w:rsid w:val="00500D04"/>
    <w:rsid w:val="005022DD"/>
    <w:rsid w:val="0050274D"/>
    <w:rsid w:val="00503032"/>
    <w:rsid w:val="005056BF"/>
    <w:rsid w:val="005062AD"/>
    <w:rsid w:val="005100B9"/>
    <w:rsid w:val="0051093B"/>
    <w:rsid w:val="00510F5D"/>
    <w:rsid w:val="00513CFF"/>
    <w:rsid w:val="00514A9D"/>
    <w:rsid w:val="00514B96"/>
    <w:rsid w:val="00514FEA"/>
    <w:rsid w:val="00515B50"/>
    <w:rsid w:val="00520588"/>
    <w:rsid w:val="00522BDB"/>
    <w:rsid w:val="00522C57"/>
    <w:rsid w:val="005236EA"/>
    <w:rsid w:val="00523ED7"/>
    <w:rsid w:val="0052568F"/>
    <w:rsid w:val="00525C8E"/>
    <w:rsid w:val="00526837"/>
    <w:rsid w:val="005274A7"/>
    <w:rsid w:val="005308F8"/>
    <w:rsid w:val="005324EB"/>
    <w:rsid w:val="00533A33"/>
    <w:rsid w:val="00534968"/>
    <w:rsid w:val="005350AA"/>
    <w:rsid w:val="00536D65"/>
    <w:rsid w:val="00536E0F"/>
    <w:rsid w:val="00537634"/>
    <w:rsid w:val="00540729"/>
    <w:rsid w:val="00541594"/>
    <w:rsid w:val="00541901"/>
    <w:rsid w:val="00545D59"/>
    <w:rsid w:val="0054783D"/>
    <w:rsid w:val="00550B59"/>
    <w:rsid w:val="00551F43"/>
    <w:rsid w:val="005524EB"/>
    <w:rsid w:val="00554A3B"/>
    <w:rsid w:val="00555714"/>
    <w:rsid w:val="005561A2"/>
    <w:rsid w:val="00560190"/>
    <w:rsid w:val="005621C1"/>
    <w:rsid w:val="0056243C"/>
    <w:rsid w:val="00562BFD"/>
    <w:rsid w:val="005642AC"/>
    <w:rsid w:val="00564C0B"/>
    <w:rsid w:val="00565D6C"/>
    <w:rsid w:val="00567249"/>
    <w:rsid w:val="005675E1"/>
    <w:rsid w:val="005701C1"/>
    <w:rsid w:val="005716B5"/>
    <w:rsid w:val="0058010B"/>
    <w:rsid w:val="00580B90"/>
    <w:rsid w:val="0058286F"/>
    <w:rsid w:val="00583C08"/>
    <w:rsid w:val="00584BB5"/>
    <w:rsid w:val="00584E3D"/>
    <w:rsid w:val="005855B5"/>
    <w:rsid w:val="0058583C"/>
    <w:rsid w:val="005861E9"/>
    <w:rsid w:val="005874E0"/>
    <w:rsid w:val="0059133E"/>
    <w:rsid w:val="0059295E"/>
    <w:rsid w:val="005932F8"/>
    <w:rsid w:val="005960B9"/>
    <w:rsid w:val="005971F3"/>
    <w:rsid w:val="005A0854"/>
    <w:rsid w:val="005A147B"/>
    <w:rsid w:val="005A3547"/>
    <w:rsid w:val="005A47B9"/>
    <w:rsid w:val="005A54E6"/>
    <w:rsid w:val="005B02B6"/>
    <w:rsid w:val="005B176B"/>
    <w:rsid w:val="005B23A8"/>
    <w:rsid w:val="005B2DFE"/>
    <w:rsid w:val="005B3DC8"/>
    <w:rsid w:val="005B4C9C"/>
    <w:rsid w:val="005B5313"/>
    <w:rsid w:val="005B5A94"/>
    <w:rsid w:val="005B778E"/>
    <w:rsid w:val="005C14B8"/>
    <w:rsid w:val="005C16EB"/>
    <w:rsid w:val="005C1E60"/>
    <w:rsid w:val="005C29EC"/>
    <w:rsid w:val="005C2EAB"/>
    <w:rsid w:val="005C37F8"/>
    <w:rsid w:val="005C3B66"/>
    <w:rsid w:val="005C4750"/>
    <w:rsid w:val="005C630B"/>
    <w:rsid w:val="005C7BDA"/>
    <w:rsid w:val="005C7D54"/>
    <w:rsid w:val="005D15CD"/>
    <w:rsid w:val="005D1F99"/>
    <w:rsid w:val="005D251F"/>
    <w:rsid w:val="005D46EE"/>
    <w:rsid w:val="005D6ADF"/>
    <w:rsid w:val="005D778D"/>
    <w:rsid w:val="005E1B28"/>
    <w:rsid w:val="005E1ED4"/>
    <w:rsid w:val="005E26B3"/>
    <w:rsid w:val="005E397B"/>
    <w:rsid w:val="005E49E8"/>
    <w:rsid w:val="005E4E49"/>
    <w:rsid w:val="005E5746"/>
    <w:rsid w:val="005E7CBE"/>
    <w:rsid w:val="005F0AAE"/>
    <w:rsid w:val="005F1C5E"/>
    <w:rsid w:val="005F2435"/>
    <w:rsid w:val="005F3460"/>
    <w:rsid w:val="005F4DA7"/>
    <w:rsid w:val="005F563E"/>
    <w:rsid w:val="005F5758"/>
    <w:rsid w:val="005F590E"/>
    <w:rsid w:val="005F5D82"/>
    <w:rsid w:val="005F6B6C"/>
    <w:rsid w:val="005F7855"/>
    <w:rsid w:val="006002B6"/>
    <w:rsid w:val="006004B0"/>
    <w:rsid w:val="00600913"/>
    <w:rsid w:val="00600976"/>
    <w:rsid w:val="00600C4E"/>
    <w:rsid w:val="00601ABC"/>
    <w:rsid w:val="00601AEC"/>
    <w:rsid w:val="0060250E"/>
    <w:rsid w:val="00605833"/>
    <w:rsid w:val="00606195"/>
    <w:rsid w:val="0060669D"/>
    <w:rsid w:val="00606C42"/>
    <w:rsid w:val="00606DBD"/>
    <w:rsid w:val="00610D9D"/>
    <w:rsid w:val="006113E9"/>
    <w:rsid w:val="00611693"/>
    <w:rsid w:val="006144B8"/>
    <w:rsid w:val="00614FE0"/>
    <w:rsid w:val="006155C7"/>
    <w:rsid w:val="00615F57"/>
    <w:rsid w:val="00617215"/>
    <w:rsid w:val="00620D7E"/>
    <w:rsid w:val="006242CA"/>
    <w:rsid w:val="0062430E"/>
    <w:rsid w:val="00624650"/>
    <w:rsid w:val="006248D5"/>
    <w:rsid w:val="00625CF5"/>
    <w:rsid w:val="00626486"/>
    <w:rsid w:val="00627B48"/>
    <w:rsid w:val="00630144"/>
    <w:rsid w:val="00630E3E"/>
    <w:rsid w:val="00631AB4"/>
    <w:rsid w:val="00634AD4"/>
    <w:rsid w:val="00636971"/>
    <w:rsid w:val="00637482"/>
    <w:rsid w:val="006408D0"/>
    <w:rsid w:val="00641075"/>
    <w:rsid w:val="00641E2B"/>
    <w:rsid w:val="00642FE5"/>
    <w:rsid w:val="0064311D"/>
    <w:rsid w:val="0064490E"/>
    <w:rsid w:val="0064549C"/>
    <w:rsid w:val="0064614F"/>
    <w:rsid w:val="00647FEB"/>
    <w:rsid w:val="00651BE9"/>
    <w:rsid w:val="00652E7E"/>
    <w:rsid w:val="0065588E"/>
    <w:rsid w:val="00655CC4"/>
    <w:rsid w:val="0065682A"/>
    <w:rsid w:val="00657BA7"/>
    <w:rsid w:val="00661073"/>
    <w:rsid w:val="006625D3"/>
    <w:rsid w:val="00663573"/>
    <w:rsid w:val="006665B8"/>
    <w:rsid w:val="006673A7"/>
    <w:rsid w:val="006676B1"/>
    <w:rsid w:val="00672298"/>
    <w:rsid w:val="00673442"/>
    <w:rsid w:val="00674C5A"/>
    <w:rsid w:val="00675CB8"/>
    <w:rsid w:val="00675F4B"/>
    <w:rsid w:val="00676596"/>
    <w:rsid w:val="00676F3F"/>
    <w:rsid w:val="00680BF3"/>
    <w:rsid w:val="00682429"/>
    <w:rsid w:val="00683165"/>
    <w:rsid w:val="0068337D"/>
    <w:rsid w:val="00684801"/>
    <w:rsid w:val="00685F8A"/>
    <w:rsid w:val="00686A8D"/>
    <w:rsid w:val="00686ABB"/>
    <w:rsid w:val="00686C40"/>
    <w:rsid w:val="00686E1C"/>
    <w:rsid w:val="00687057"/>
    <w:rsid w:val="00691EE6"/>
    <w:rsid w:val="00692AFC"/>
    <w:rsid w:val="00693C39"/>
    <w:rsid w:val="00694AE4"/>
    <w:rsid w:val="006959CB"/>
    <w:rsid w:val="00695E6D"/>
    <w:rsid w:val="00696303"/>
    <w:rsid w:val="0069699D"/>
    <w:rsid w:val="006972CA"/>
    <w:rsid w:val="0069779C"/>
    <w:rsid w:val="006A19F3"/>
    <w:rsid w:val="006A1BD1"/>
    <w:rsid w:val="006A205C"/>
    <w:rsid w:val="006A2850"/>
    <w:rsid w:val="006A5C6A"/>
    <w:rsid w:val="006A7027"/>
    <w:rsid w:val="006A70A0"/>
    <w:rsid w:val="006A76AE"/>
    <w:rsid w:val="006B09DB"/>
    <w:rsid w:val="006B0B79"/>
    <w:rsid w:val="006B2035"/>
    <w:rsid w:val="006B2A00"/>
    <w:rsid w:val="006B2A06"/>
    <w:rsid w:val="006B3DE4"/>
    <w:rsid w:val="006B45AF"/>
    <w:rsid w:val="006B559D"/>
    <w:rsid w:val="006B5835"/>
    <w:rsid w:val="006B5D46"/>
    <w:rsid w:val="006B63E5"/>
    <w:rsid w:val="006B6C8E"/>
    <w:rsid w:val="006C0F4F"/>
    <w:rsid w:val="006C31A8"/>
    <w:rsid w:val="006C3430"/>
    <w:rsid w:val="006C4C87"/>
    <w:rsid w:val="006C5386"/>
    <w:rsid w:val="006C5AA3"/>
    <w:rsid w:val="006C5E09"/>
    <w:rsid w:val="006C625C"/>
    <w:rsid w:val="006C74E1"/>
    <w:rsid w:val="006C794A"/>
    <w:rsid w:val="006D09BD"/>
    <w:rsid w:val="006D1B1D"/>
    <w:rsid w:val="006D200A"/>
    <w:rsid w:val="006D3015"/>
    <w:rsid w:val="006D331E"/>
    <w:rsid w:val="006D382E"/>
    <w:rsid w:val="006D4BB4"/>
    <w:rsid w:val="006D59A5"/>
    <w:rsid w:val="006D5F0A"/>
    <w:rsid w:val="006D72E4"/>
    <w:rsid w:val="006E387D"/>
    <w:rsid w:val="006E3928"/>
    <w:rsid w:val="006E3AFB"/>
    <w:rsid w:val="006E3FD0"/>
    <w:rsid w:val="006E42EA"/>
    <w:rsid w:val="006E73FE"/>
    <w:rsid w:val="006E78C8"/>
    <w:rsid w:val="006F09FB"/>
    <w:rsid w:val="006F136D"/>
    <w:rsid w:val="006F1AF1"/>
    <w:rsid w:val="006F247E"/>
    <w:rsid w:val="006F257F"/>
    <w:rsid w:val="006F2B93"/>
    <w:rsid w:val="006F31A8"/>
    <w:rsid w:val="006F34A5"/>
    <w:rsid w:val="006F4141"/>
    <w:rsid w:val="006F44E9"/>
    <w:rsid w:val="006F4B7C"/>
    <w:rsid w:val="006F5243"/>
    <w:rsid w:val="006F5ED7"/>
    <w:rsid w:val="006F65A5"/>
    <w:rsid w:val="006F7141"/>
    <w:rsid w:val="006F7B5F"/>
    <w:rsid w:val="006F7EEF"/>
    <w:rsid w:val="00700B38"/>
    <w:rsid w:val="007013BB"/>
    <w:rsid w:val="00706E3B"/>
    <w:rsid w:val="00710DFC"/>
    <w:rsid w:val="0071120C"/>
    <w:rsid w:val="00711C26"/>
    <w:rsid w:val="0071201F"/>
    <w:rsid w:val="00712692"/>
    <w:rsid w:val="007143B1"/>
    <w:rsid w:val="00714FD8"/>
    <w:rsid w:val="00715B67"/>
    <w:rsid w:val="00716964"/>
    <w:rsid w:val="00717578"/>
    <w:rsid w:val="007223FF"/>
    <w:rsid w:val="007239B3"/>
    <w:rsid w:val="00724358"/>
    <w:rsid w:val="00724F6D"/>
    <w:rsid w:val="007258D3"/>
    <w:rsid w:val="00730716"/>
    <w:rsid w:val="00731C1B"/>
    <w:rsid w:val="007323A0"/>
    <w:rsid w:val="0073385E"/>
    <w:rsid w:val="007363B3"/>
    <w:rsid w:val="00737851"/>
    <w:rsid w:val="00737E21"/>
    <w:rsid w:val="007401B1"/>
    <w:rsid w:val="00743DE8"/>
    <w:rsid w:val="00745ED1"/>
    <w:rsid w:val="007476D4"/>
    <w:rsid w:val="00747ADC"/>
    <w:rsid w:val="00747B7C"/>
    <w:rsid w:val="00750620"/>
    <w:rsid w:val="0075113A"/>
    <w:rsid w:val="00751448"/>
    <w:rsid w:val="00751D50"/>
    <w:rsid w:val="007534CD"/>
    <w:rsid w:val="00754C87"/>
    <w:rsid w:val="00755400"/>
    <w:rsid w:val="00755A95"/>
    <w:rsid w:val="0075654E"/>
    <w:rsid w:val="00761501"/>
    <w:rsid w:val="0076293F"/>
    <w:rsid w:val="0076476C"/>
    <w:rsid w:val="007667C1"/>
    <w:rsid w:val="007669BB"/>
    <w:rsid w:val="00770533"/>
    <w:rsid w:val="00772CCC"/>
    <w:rsid w:val="00772F3D"/>
    <w:rsid w:val="00774820"/>
    <w:rsid w:val="00776CCB"/>
    <w:rsid w:val="007773F8"/>
    <w:rsid w:val="00777626"/>
    <w:rsid w:val="007778FC"/>
    <w:rsid w:val="00777ACD"/>
    <w:rsid w:val="00777AFC"/>
    <w:rsid w:val="00780064"/>
    <w:rsid w:val="007802F2"/>
    <w:rsid w:val="0078118A"/>
    <w:rsid w:val="007814C0"/>
    <w:rsid w:val="00783DB6"/>
    <w:rsid w:val="00784CBA"/>
    <w:rsid w:val="007858A5"/>
    <w:rsid w:val="00786A32"/>
    <w:rsid w:val="00790290"/>
    <w:rsid w:val="00790AC8"/>
    <w:rsid w:val="00791924"/>
    <w:rsid w:val="00791B47"/>
    <w:rsid w:val="007931C4"/>
    <w:rsid w:val="007938D5"/>
    <w:rsid w:val="00794484"/>
    <w:rsid w:val="007947AB"/>
    <w:rsid w:val="007979D5"/>
    <w:rsid w:val="007A227F"/>
    <w:rsid w:val="007A326D"/>
    <w:rsid w:val="007A3445"/>
    <w:rsid w:val="007A3B12"/>
    <w:rsid w:val="007A49C1"/>
    <w:rsid w:val="007A4DDF"/>
    <w:rsid w:val="007A58B0"/>
    <w:rsid w:val="007A5E8E"/>
    <w:rsid w:val="007A6559"/>
    <w:rsid w:val="007B365D"/>
    <w:rsid w:val="007B47D0"/>
    <w:rsid w:val="007C0C13"/>
    <w:rsid w:val="007C0DAD"/>
    <w:rsid w:val="007C0F61"/>
    <w:rsid w:val="007C1787"/>
    <w:rsid w:val="007C3F4C"/>
    <w:rsid w:val="007C4D3B"/>
    <w:rsid w:val="007C5D1F"/>
    <w:rsid w:val="007D1FC9"/>
    <w:rsid w:val="007D222D"/>
    <w:rsid w:val="007D5C1B"/>
    <w:rsid w:val="007D76CC"/>
    <w:rsid w:val="007E019D"/>
    <w:rsid w:val="007E197C"/>
    <w:rsid w:val="007E342C"/>
    <w:rsid w:val="007E5B66"/>
    <w:rsid w:val="007E72ED"/>
    <w:rsid w:val="007E7A1E"/>
    <w:rsid w:val="007F0198"/>
    <w:rsid w:val="007F1577"/>
    <w:rsid w:val="007F2D6B"/>
    <w:rsid w:val="007F45EE"/>
    <w:rsid w:val="007F5954"/>
    <w:rsid w:val="007F5CD4"/>
    <w:rsid w:val="007F6C96"/>
    <w:rsid w:val="00800452"/>
    <w:rsid w:val="00800BE7"/>
    <w:rsid w:val="008010D1"/>
    <w:rsid w:val="00801184"/>
    <w:rsid w:val="00803ED6"/>
    <w:rsid w:val="00804380"/>
    <w:rsid w:val="00804527"/>
    <w:rsid w:val="00805A2F"/>
    <w:rsid w:val="008065CF"/>
    <w:rsid w:val="00806D83"/>
    <w:rsid w:val="008078F1"/>
    <w:rsid w:val="00807F36"/>
    <w:rsid w:val="00810063"/>
    <w:rsid w:val="00810FBB"/>
    <w:rsid w:val="00811E81"/>
    <w:rsid w:val="00813050"/>
    <w:rsid w:val="008131DF"/>
    <w:rsid w:val="00813246"/>
    <w:rsid w:val="008147F4"/>
    <w:rsid w:val="008219A3"/>
    <w:rsid w:val="00822803"/>
    <w:rsid w:val="008241FE"/>
    <w:rsid w:val="0082537F"/>
    <w:rsid w:val="00825C1D"/>
    <w:rsid w:val="00826714"/>
    <w:rsid w:val="0082711B"/>
    <w:rsid w:val="008302B7"/>
    <w:rsid w:val="00831312"/>
    <w:rsid w:val="0083175C"/>
    <w:rsid w:val="00833655"/>
    <w:rsid w:val="008343EA"/>
    <w:rsid w:val="00835812"/>
    <w:rsid w:val="00835ADB"/>
    <w:rsid w:val="008378C6"/>
    <w:rsid w:val="00841886"/>
    <w:rsid w:val="00842324"/>
    <w:rsid w:val="00842DE7"/>
    <w:rsid w:val="008431F5"/>
    <w:rsid w:val="0084389F"/>
    <w:rsid w:val="00843C00"/>
    <w:rsid w:val="00844F0B"/>
    <w:rsid w:val="00846265"/>
    <w:rsid w:val="00850109"/>
    <w:rsid w:val="00852DCF"/>
    <w:rsid w:val="00855DA0"/>
    <w:rsid w:val="00856F73"/>
    <w:rsid w:val="00857B24"/>
    <w:rsid w:val="00857FF2"/>
    <w:rsid w:val="008606A4"/>
    <w:rsid w:val="00861393"/>
    <w:rsid w:val="008624F9"/>
    <w:rsid w:val="00864131"/>
    <w:rsid w:val="00864C20"/>
    <w:rsid w:val="0086709A"/>
    <w:rsid w:val="00871F8A"/>
    <w:rsid w:val="00875773"/>
    <w:rsid w:val="00876B4D"/>
    <w:rsid w:val="0088174E"/>
    <w:rsid w:val="00882354"/>
    <w:rsid w:val="0088760F"/>
    <w:rsid w:val="00887EA6"/>
    <w:rsid w:val="008948D1"/>
    <w:rsid w:val="00895A6C"/>
    <w:rsid w:val="0089644D"/>
    <w:rsid w:val="00896611"/>
    <w:rsid w:val="008978AB"/>
    <w:rsid w:val="008A140B"/>
    <w:rsid w:val="008A1F7C"/>
    <w:rsid w:val="008A349D"/>
    <w:rsid w:val="008A422B"/>
    <w:rsid w:val="008A5892"/>
    <w:rsid w:val="008A5B74"/>
    <w:rsid w:val="008B169D"/>
    <w:rsid w:val="008B2027"/>
    <w:rsid w:val="008B3515"/>
    <w:rsid w:val="008B425B"/>
    <w:rsid w:val="008B71AB"/>
    <w:rsid w:val="008B7799"/>
    <w:rsid w:val="008C0C80"/>
    <w:rsid w:val="008C21C7"/>
    <w:rsid w:val="008C60F2"/>
    <w:rsid w:val="008C65D5"/>
    <w:rsid w:val="008D0015"/>
    <w:rsid w:val="008D1CF5"/>
    <w:rsid w:val="008D385B"/>
    <w:rsid w:val="008D41D9"/>
    <w:rsid w:val="008D77F6"/>
    <w:rsid w:val="008E25EF"/>
    <w:rsid w:val="008E2A4F"/>
    <w:rsid w:val="008E596A"/>
    <w:rsid w:val="008F0D3C"/>
    <w:rsid w:val="008F2A1A"/>
    <w:rsid w:val="008F3F82"/>
    <w:rsid w:val="008F3F9A"/>
    <w:rsid w:val="009017E1"/>
    <w:rsid w:val="00902080"/>
    <w:rsid w:val="00902833"/>
    <w:rsid w:val="009036BF"/>
    <w:rsid w:val="0090460E"/>
    <w:rsid w:val="009062A2"/>
    <w:rsid w:val="00906321"/>
    <w:rsid w:val="0090792C"/>
    <w:rsid w:val="00910353"/>
    <w:rsid w:val="00912CB8"/>
    <w:rsid w:val="009132D5"/>
    <w:rsid w:val="00913C4C"/>
    <w:rsid w:val="0091603B"/>
    <w:rsid w:val="009165B1"/>
    <w:rsid w:val="00916666"/>
    <w:rsid w:val="0091714D"/>
    <w:rsid w:val="00917859"/>
    <w:rsid w:val="0092024C"/>
    <w:rsid w:val="00920FE7"/>
    <w:rsid w:val="00921154"/>
    <w:rsid w:val="00921426"/>
    <w:rsid w:val="009221BC"/>
    <w:rsid w:val="00923FFA"/>
    <w:rsid w:val="0092447C"/>
    <w:rsid w:val="009279E9"/>
    <w:rsid w:val="00927AEE"/>
    <w:rsid w:val="00931AC4"/>
    <w:rsid w:val="0093383F"/>
    <w:rsid w:val="00933DDD"/>
    <w:rsid w:val="00934990"/>
    <w:rsid w:val="009365EA"/>
    <w:rsid w:val="009372D5"/>
    <w:rsid w:val="00937E59"/>
    <w:rsid w:val="00941541"/>
    <w:rsid w:val="0094242A"/>
    <w:rsid w:val="009448A1"/>
    <w:rsid w:val="00946A2E"/>
    <w:rsid w:val="00947924"/>
    <w:rsid w:val="0095006A"/>
    <w:rsid w:val="0095017A"/>
    <w:rsid w:val="0095164E"/>
    <w:rsid w:val="009561A7"/>
    <w:rsid w:val="00956785"/>
    <w:rsid w:val="009607F7"/>
    <w:rsid w:val="00960A0B"/>
    <w:rsid w:val="00960BEB"/>
    <w:rsid w:val="009619FC"/>
    <w:rsid w:val="00961DDF"/>
    <w:rsid w:val="00962105"/>
    <w:rsid w:val="00962237"/>
    <w:rsid w:val="009625B0"/>
    <w:rsid w:val="00964499"/>
    <w:rsid w:val="00966B66"/>
    <w:rsid w:val="009677AA"/>
    <w:rsid w:val="00970D7A"/>
    <w:rsid w:val="00972581"/>
    <w:rsid w:val="00972ED3"/>
    <w:rsid w:val="009760DE"/>
    <w:rsid w:val="0097645A"/>
    <w:rsid w:val="0097757F"/>
    <w:rsid w:val="00980445"/>
    <w:rsid w:val="00980DBF"/>
    <w:rsid w:val="009814EE"/>
    <w:rsid w:val="0098754E"/>
    <w:rsid w:val="009879CE"/>
    <w:rsid w:val="0099046D"/>
    <w:rsid w:val="00991533"/>
    <w:rsid w:val="0099195C"/>
    <w:rsid w:val="0099214C"/>
    <w:rsid w:val="00992500"/>
    <w:rsid w:val="00993F04"/>
    <w:rsid w:val="00995857"/>
    <w:rsid w:val="00995E96"/>
    <w:rsid w:val="00996D67"/>
    <w:rsid w:val="00996FB1"/>
    <w:rsid w:val="009A00E9"/>
    <w:rsid w:val="009A2CA5"/>
    <w:rsid w:val="009A3207"/>
    <w:rsid w:val="009A5447"/>
    <w:rsid w:val="009A61DD"/>
    <w:rsid w:val="009A65F8"/>
    <w:rsid w:val="009B1708"/>
    <w:rsid w:val="009B341D"/>
    <w:rsid w:val="009B570E"/>
    <w:rsid w:val="009C20E8"/>
    <w:rsid w:val="009C4CCE"/>
    <w:rsid w:val="009C5D93"/>
    <w:rsid w:val="009C5DCF"/>
    <w:rsid w:val="009C6246"/>
    <w:rsid w:val="009D0E7E"/>
    <w:rsid w:val="009D1252"/>
    <w:rsid w:val="009D31C2"/>
    <w:rsid w:val="009D3E6E"/>
    <w:rsid w:val="009D49F3"/>
    <w:rsid w:val="009D4F9D"/>
    <w:rsid w:val="009D60D0"/>
    <w:rsid w:val="009D6B18"/>
    <w:rsid w:val="009D6CDA"/>
    <w:rsid w:val="009D7530"/>
    <w:rsid w:val="009D7797"/>
    <w:rsid w:val="009E1484"/>
    <w:rsid w:val="009E5978"/>
    <w:rsid w:val="009E78C3"/>
    <w:rsid w:val="009F161E"/>
    <w:rsid w:val="009F1643"/>
    <w:rsid w:val="009F19C7"/>
    <w:rsid w:val="009F1EA0"/>
    <w:rsid w:val="009F3E54"/>
    <w:rsid w:val="009F5F2A"/>
    <w:rsid w:val="009F6D7C"/>
    <w:rsid w:val="009F7326"/>
    <w:rsid w:val="009F7AD7"/>
    <w:rsid w:val="00A00BEA"/>
    <w:rsid w:val="00A014F0"/>
    <w:rsid w:val="00A02007"/>
    <w:rsid w:val="00A024C5"/>
    <w:rsid w:val="00A060C9"/>
    <w:rsid w:val="00A06849"/>
    <w:rsid w:val="00A1054B"/>
    <w:rsid w:val="00A10A0F"/>
    <w:rsid w:val="00A11357"/>
    <w:rsid w:val="00A11641"/>
    <w:rsid w:val="00A11BC4"/>
    <w:rsid w:val="00A137F5"/>
    <w:rsid w:val="00A154A0"/>
    <w:rsid w:val="00A16950"/>
    <w:rsid w:val="00A17DC1"/>
    <w:rsid w:val="00A17F25"/>
    <w:rsid w:val="00A2022D"/>
    <w:rsid w:val="00A23634"/>
    <w:rsid w:val="00A23AC3"/>
    <w:rsid w:val="00A24023"/>
    <w:rsid w:val="00A245EA"/>
    <w:rsid w:val="00A265C9"/>
    <w:rsid w:val="00A267DC"/>
    <w:rsid w:val="00A30B57"/>
    <w:rsid w:val="00A30FEA"/>
    <w:rsid w:val="00A32CB3"/>
    <w:rsid w:val="00A33314"/>
    <w:rsid w:val="00A33731"/>
    <w:rsid w:val="00A37DF6"/>
    <w:rsid w:val="00A40750"/>
    <w:rsid w:val="00A413FD"/>
    <w:rsid w:val="00A42B2F"/>
    <w:rsid w:val="00A4468A"/>
    <w:rsid w:val="00A44A86"/>
    <w:rsid w:val="00A45ECE"/>
    <w:rsid w:val="00A472B1"/>
    <w:rsid w:val="00A5012C"/>
    <w:rsid w:val="00A555A1"/>
    <w:rsid w:val="00A62189"/>
    <w:rsid w:val="00A630AD"/>
    <w:rsid w:val="00A64ABF"/>
    <w:rsid w:val="00A70039"/>
    <w:rsid w:val="00A701EE"/>
    <w:rsid w:val="00A72065"/>
    <w:rsid w:val="00A73731"/>
    <w:rsid w:val="00A74B57"/>
    <w:rsid w:val="00A75407"/>
    <w:rsid w:val="00A75F38"/>
    <w:rsid w:val="00A7667D"/>
    <w:rsid w:val="00A766C4"/>
    <w:rsid w:val="00A767FA"/>
    <w:rsid w:val="00A77C66"/>
    <w:rsid w:val="00A845A2"/>
    <w:rsid w:val="00A86832"/>
    <w:rsid w:val="00A86E8A"/>
    <w:rsid w:val="00A91C0D"/>
    <w:rsid w:val="00A93C6C"/>
    <w:rsid w:val="00A95815"/>
    <w:rsid w:val="00A965B4"/>
    <w:rsid w:val="00AA02F7"/>
    <w:rsid w:val="00AA0435"/>
    <w:rsid w:val="00AA0DD9"/>
    <w:rsid w:val="00AA27B1"/>
    <w:rsid w:val="00AA36C2"/>
    <w:rsid w:val="00AA71CC"/>
    <w:rsid w:val="00AA7AF8"/>
    <w:rsid w:val="00AB1476"/>
    <w:rsid w:val="00AB1771"/>
    <w:rsid w:val="00AB20BD"/>
    <w:rsid w:val="00AB22E5"/>
    <w:rsid w:val="00AB3E69"/>
    <w:rsid w:val="00AB497A"/>
    <w:rsid w:val="00AC06E2"/>
    <w:rsid w:val="00AC0FF5"/>
    <w:rsid w:val="00AC2216"/>
    <w:rsid w:val="00AC4F5D"/>
    <w:rsid w:val="00AC6C83"/>
    <w:rsid w:val="00AC6F79"/>
    <w:rsid w:val="00AD0E69"/>
    <w:rsid w:val="00AD40DC"/>
    <w:rsid w:val="00AD417D"/>
    <w:rsid w:val="00AD57F0"/>
    <w:rsid w:val="00AD5FA8"/>
    <w:rsid w:val="00AD69A4"/>
    <w:rsid w:val="00AD7935"/>
    <w:rsid w:val="00AE4DDC"/>
    <w:rsid w:val="00AE59FA"/>
    <w:rsid w:val="00AF22F0"/>
    <w:rsid w:val="00AF23FD"/>
    <w:rsid w:val="00AF24D0"/>
    <w:rsid w:val="00AF2BF4"/>
    <w:rsid w:val="00AF69F6"/>
    <w:rsid w:val="00AF6C64"/>
    <w:rsid w:val="00B0084B"/>
    <w:rsid w:val="00B01265"/>
    <w:rsid w:val="00B01724"/>
    <w:rsid w:val="00B01E2A"/>
    <w:rsid w:val="00B01F3F"/>
    <w:rsid w:val="00B029F3"/>
    <w:rsid w:val="00B02C8D"/>
    <w:rsid w:val="00B03697"/>
    <w:rsid w:val="00B0407F"/>
    <w:rsid w:val="00B05602"/>
    <w:rsid w:val="00B056C3"/>
    <w:rsid w:val="00B06612"/>
    <w:rsid w:val="00B06703"/>
    <w:rsid w:val="00B07A18"/>
    <w:rsid w:val="00B10383"/>
    <w:rsid w:val="00B12D7B"/>
    <w:rsid w:val="00B13B6D"/>
    <w:rsid w:val="00B13DA5"/>
    <w:rsid w:val="00B14240"/>
    <w:rsid w:val="00B15D9A"/>
    <w:rsid w:val="00B202E3"/>
    <w:rsid w:val="00B20CF7"/>
    <w:rsid w:val="00B2101F"/>
    <w:rsid w:val="00B240B1"/>
    <w:rsid w:val="00B24921"/>
    <w:rsid w:val="00B24D86"/>
    <w:rsid w:val="00B25BD2"/>
    <w:rsid w:val="00B26B5D"/>
    <w:rsid w:val="00B36A3B"/>
    <w:rsid w:val="00B37E82"/>
    <w:rsid w:val="00B37F68"/>
    <w:rsid w:val="00B4089C"/>
    <w:rsid w:val="00B4095F"/>
    <w:rsid w:val="00B432F6"/>
    <w:rsid w:val="00B4442E"/>
    <w:rsid w:val="00B4498D"/>
    <w:rsid w:val="00B46123"/>
    <w:rsid w:val="00B4774E"/>
    <w:rsid w:val="00B5283C"/>
    <w:rsid w:val="00B53543"/>
    <w:rsid w:val="00B549E3"/>
    <w:rsid w:val="00B60456"/>
    <w:rsid w:val="00B6067E"/>
    <w:rsid w:val="00B6223A"/>
    <w:rsid w:val="00B70E29"/>
    <w:rsid w:val="00B719DD"/>
    <w:rsid w:val="00B71CF4"/>
    <w:rsid w:val="00B725F5"/>
    <w:rsid w:val="00B7275B"/>
    <w:rsid w:val="00B73032"/>
    <w:rsid w:val="00B75E4A"/>
    <w:rsid w:val="00B77B74"/>
    <w:rsid w:val="00B80DFF"/>
    <w:rsid w:val="00B857BA"/>
    <w:rsid w:val="00B87BF2"/>
    <w:rsid w:val="00B905A5"/>
    <w:rsid w:val="00B906CF"/>
    <w:rsid w:val="00B90ADD"/>
    <w:rsid w:val="00B918D9"/>
    <w:rsid w:val="00B930C9"/>
    <w:rsid w:val="00B9353B"/>
    <w:rsid w:val="00B93C53"/>
    <w:rsid w:val="00B93F29"/>
    <w:rsid w:val="00B9759B"/>
    <w:rsid w:val="00B976E3"/>
    <w:rsid w:val="00B97B32"/>
    <w:rsid w:val="00BA08B0"/>
    <w:rsid w:val="00BA1413"/>
    <w:rsid w:val="00BA4912"/>
    <w:rsid w:val="00BA69FE"/>
    <w:rsid w:val="00BB2677"/>
    <w:rsid w:val="00BB2E7C"/>
    <w:rsid w:val="00BB4170"/>
    <w:rsid w:val="00BB49D2"/>
    <w:rsid w:val="00BB4CFA"/>
    <w:rsid w:val="00BB709E"/>
    <w:rsid w:val="00BB74F4"/>
    <w:rsid w:val="00BC036C"/>
    <w:rsid w:val="00BC1629"/>
    <w:rsid w:val="00BC36C9"/>
    <w:rsid w:val="00BC4282"/>
    <w:rsid w:val="00BC5150"/>
    <w:rsid w:val="00BC5279"/>
    <w:rsid w:val="00BC756E"/>
    <w:rsid w:val="00BD27BD"/>
    <w:rsid w:val="00BD3C76"/>
    <w:rsid w:val="00BD3F44"/>
    <w:rsid w:val="00BD5BA9"/>
    <w:rsid w:val="00BD72B7"/>
    <w:rsid w:val="00BE1D1F"/>
    <w:rsid w:val="00BE2C2C"/>
    <w:rsid w:val="00BE4625"/>
    <w:rsid w:val="00BE6884"/>
    <w:rsid w:val="00BE6A03"/>
    <w:rsid w:val="00BE6C8C"/>
    <w:rsid w:val="00BE7ACF"/>
    <w:rsid w:val="00BF3226"/>
    <w:rsid w:val="00BF4E35"/>
    <w:rsid w:val="00BF5799"/>
    <w:rsid w:val="00BF5D02"/>
    <w:rsid w:val="00BF6557"/>
    <w:rsid w:val="00BF699C"/>
    <w:rsid w:val="00BF7A35"/>
    <w:rsid w:val="00C01303"/>
    <w:rsid w:val="00C01679"/>
    <w:rsid w:val="00C018F9"/>
    <w:rsid w:val="00C0720C"/>
    <w:rsid w:val="00C07F7A"/>
    <w:rsid w:val="00C13350"/>
    <w:rsid w:val="00C14201"/>
    <w:rsid w:val="00C20E21"/>
    <w:rsid w:val="00C2307A"/>
    <w:rsid w:val="00C2344C"/>
    <w:rsid w:val="00C23786"/>
    <w:rsid w:val="00C2632B"/>
    <w:rsid w:val="00C270CC"/>
    <w:rsid w:val="00C300AE"/>
    <w:rsid w:val="00C3242E"/>
    <w:rsid w:val="00C325FB"/>
    <w:rsid w:val="00C33368"/>
    <w:rsid w:val="00C3720A"/>
    <w:rsid w:val="00C37D01"/>
    <w:rsid w:val="00C40512"/>
    <w:rsid w:val="00C42CA0"/>
    <w:rsid w:val="00C4323E"/>
    <w:rsid w:val="00C445BB"/>
    <w:rsid w:val="00C5002F"/>
    <w:rsid w:val="00C51821"/>
    <w:rsid w:val="00C52804"/>
    <w:rsid w:val="00C53B99"/>
    <w:rsid w:val="00C57002"/>
    <w:rsid w:val="00C576C6"/>
    <w:rsid w:val="00C6008D"/>
    <w:rsid w:val="00C60CB1"/>
    <w:rsid w:val="00C62819"/>
    <w:rsid w:val="00C6285A"/>
    <w:rsid w:val="00C64602"/>
    <w:rsid w:val="00C65CEF"/>
    <w:rsid w:val="00C67141"/>
    <w:rsid w:val="00C67407"/>
    <w:rsid w:val="00C6763E"/>
    <w:rsid w:val="00C708D7"/>
    <w:rsid w:val="00C71697"/>
    <w:rsid w:val="00C71CC2"/>
    <w:rsid w:val="00C7505C"/>
    <w:rsid w:val="00C8027E"/>
    <w:rsid w:val="00C802F7"/>
    <w:rsid w:val="00C803DA"/>
    <w:rsid w:val="00C80535"/>
    <w:rsid w:val="00C80E04"/>
    <w:rsid w:val="00C833EE"/>
    <w:rsid w:val="00C83D7D"/>
    <w:rsid w:val="00C85372"/>
    <w:rsid w:val="00C85A0A"/>
    <w:rsid w:val="00C87FC7"/>
    <w:rsid w:val="00C90AC6"/>
    <w:rsid w:val="00C90E13"/>
    <w:rsid w:val="00C923CB"/>
    <w:rsid w:val="00C92790"/>
    <w:rsid w:val="00C92E39"/>
    <w:rsid w:val="00C96888"/>
    <w:rsid w:val="00CA05F6"/>
    <w:rsid w:val="00CA1C11"/>
    <w:rsid w:val="00CA3407"/>
    <w:rsid w:val="00CA3665"/>
    <w:rsid w:val="00CA5549"/>
    <w:rsid w:val="00CA5877"/>
    <w:rsid w:val="00CA74F4"/>
    <w:rsid w:val="00CB16CB"/>
    <w:rsid w:val="00CB2653"/>
    <w:rsid w:val="00CB3444"/>
    <w:rsid w:val="00CB35E4"/>
    <w:rsid w:val="00CB5D70"/>
    <w:rsid w:val="00CB667F"/>
    <w:rsid w:val="00CB777B"/>
    <w:rsid w:val="00CC3044"/>
    <w:rsid w:val="00CC3683"/>
    <w:rsid w:val="00CC3ED1"/>
    <w:rsid w:val="00CC4C72"/>
    <w:rsid w:val="00CC6FC6"/>
    <w:rsid w:val="00CC7531"/>
    <w:rsid w:val="00CC7744"/>
    <w:rsid w:val="00CD0616"/>
    <w:rsid w:val="00CD1D1C"/>
    <w:rsid w:val="00CD2509"/>
    <w:rsid w:val="00CD2ED7"/>
    <w:rsid w:val="00CD40FE"/>
    <w:rsid w:val="00CD4418"/>
    <w:rsid w:val="00CD6D79"/>
    <w:rsid w:val="00CD6FDA"/>
    <w:rsid w:val="00CD7668"/>
    <w:rsid w:val="00CD7791"/>
    <w:rsid w:val="00CE39E7"/>
    <w:rsid w:val="00CE4E40"/>
    <w:rsid w:val="00CE4F6A"/>
    <w:rsid w:val="00CF18FF"/>
    <w:rsid w:val="00CF51DD"/>
    <w:rsid w:val="00CF51E5"/>
    <w:rsid w:val="00CF567E"/>
    <w:rsid w:val="00D00118"/>
    <w:rsid w:val="00D003EC"/>
    <w:rsid w:val="00D03547"/>
    <w:rsid w:val="00D040D3"/>
    <w:rsid w:val="00D04106"/>
    <w:rsid w:val="00D04D01"/>
    <w:rsid w:val="00D050B4"/>
    <w:rsid w:val="00D133F4"/>
    <w:rsid w:val="00D1550D"/>
    <w:rsid w:val="00D156C1"/>
    <w:rsid w:val="00D1623F"/>
    <w:rsid w:val="00D20611"/>
    <w:rsid w:val="00D206D3"/>
    <w:rsid w:val="00D21831"/>
    <w:rsid w:val="00D218B6"/>
    <w:rsid w:val="00D228CF"/>
    <w:rsid w:val="00D2294E"/>
    <w:rsid w:val="00D22A4E"/>
    <w:rsid w:val="00D23CD1"/>
    <w:rsid w:val="00D248EA"/>
    <w:rsid w:val="00D24B00"/>
    <w:rsid w:val="00D25FFF"/>
    <w:rsid w:val="00D266A3"/>
    <w:rsid w:val="00D2757C"/>
    <w:rsid w:val="00D27CB5"/>
    <w:rsid w:val="00D31947"/>
    <w:rsid w:val="00D31FF5"/>
    <w:rsid w:val="00D3208F"/>
    <w:rsid w:val="00D3369C"/>
    <w:rsid w:val="00D35B5F"/>
    <w:rsid w:val="00D36CC2"/>
    <w:rsid w:val="00D40B29"/>
    <w:rsid w:val="00D412B0"/>
    <w:rsid w:val="00D44FF0"/>
    <w:rsid w:val="00D45BD1"/>
    <w:rsid w:val="00D50041"/>
    <w:rsid w:val="00D507CE"/>
    <w:rsid w:val="00D511A0"/>
    <w:rsid w:val="00D5302D"/>
    <w:rsid w:val="00D532FE"/>
    <w:rsid w:val="00D53CB3"/>
    <w:rsid w:val="00D53D25"/>
    <w:rsid w:val="00D54973"/>
    <w:rsid w:val="00D54BA7"/>
    <w:rsid w:val="00D54DA8"/>
    <w:rsid w:val="00D54F56"/>
    <w:rsid w:val="00D55396"/>
    <w:rsid w:val="00D56558"/>
    <w:rsid w:val="00D565EA"/>
    <w:rsid w:val="00D56833"/>
    <w:rsid w:val="00D56845"/>
    <w:rsid w:val="00D56D85"/>
    <w:rsid w:val="00D57575"/>
    <w:rsid w:val="00D576FC"/>
    <w:rsid w:val="00D57A4B"/>
    <w:rsid w:val="00D61BF7"/>
    <w:rsid w:val="00D6248E"/>
    <w:rsid w:val="00D63A48"/>
    <w:rsid w:val="00D63F66"/>
    <w:rsid w:val="00D649A7"/>
    <w:rsid w:val="00D64AB2"/>
    <w:rsid w:val="00D670E8"/>
    <w:rsid w:val="00D67A35"/>
    <w:rsid w:val="00D71B94"/>
    <w:rsid w:val="00D71EEA"/>
    <w:rsid w:val="00D728AE"/>
    <w:rsid w:val="00D7504F"/>
    <w:rsid w:val="00D7779C"/>
    <w:rsid w:val="00D815E0"/>
    <w:rsid w:val="00D85BB9"/>
    <w:rsid w:val="00D85C1E"/>
    <w:rsid w:val="00D90B4F"/>
    <w:rsid w:val="00D9109F"/>
    <w:rsid w:val="00D91E08"/>
    <w:rsid w:val="00D92830"/>
    <w:rsid w:val="00D93849"/>
    <w:rsid w:val="00D93FA9"/>
    <w:rsid w:val="00D94039"/>
    <w:rsid w:val="00D946ED"/>
    <w:rsid w:val="00D94EA9"/>
    <w:rsid w:val="00D959F6"/>
    <w:rsid w:val="00D9714A"/>
    <w:rsid w:val="00DA0203"/>
    <w:rsid w:val="00DA0C02"/>
    <w:rsid w:val="00DA0DD6"/>
    <w:rsid w:val="00DA2197"/>
    <w:rsid w:val="00DA239D"/>
    <w:rsid w:val="00DA371E"/>
    <w:rsid w:val="00DA3AF6"/>
    <w:rsid w:val="00DA50F5"/>
    <w:rsid w:val="00DA551A"/>
    <w:rsid w:val="00DA6508"/>
    <w:rsid w:val="00DB158A"/>
    <w:rsid w:val="00DB3100"/>
    <w:rsid w:val="00DB47D2"/>
    <w:rsid w:val="00DB527C"/>
    <w:rsid w:val="00DB6F7A"/>
    <w:rsid w:val="00DC0869"/>
    <w:rsid w:val="00DC1621"/>
    <w:rsid w:val="00DC1CE0"/>
    <w:rsid w:val="00DC2E0B"/>
    <w:rsid w:val="00DC375A"/>
    <w:rsid w:val="00DC3935"/>
    <w:rsid w:val="00DC3E51"/>
    <w:rsid w:val="00DC6F9A"/>
    <w:rsid w:val="00DD06A4"/>
    <w:rsid w:val="00DD1D05"/>
    <w:rsid w:val="00DD20FC"/>
    <w:rsid w:val="00DD30C7"/>
    <w:rsid w:val="00DD32BC"/>
    <w:rsid w:val="00DD3AA9"/>
    <w:rsid w:val="00DD4EB0"/>
    <w:rsid w:val="00DD6EF6"/>
    <w:rsid w:val="00DD71DC"/>
    <w:rsid w:val="00DD7CD0"/>
    <w:rsid w:val="00DE613B"/>
    <w:rsid w:val="00DE74A8"/>
    <w:rsid w:val="00DF1613"/>
    <w:rsid w:val="00DF1F8D"/>
    <w:rsid w:val="00DF2CFC"/>
    <w:rsid w:val="00DF34C3"/>
    <w:rsid w:val="00DF4B86"/>
    <w:rsid w:val="00E0069F"/>
    <w:rsid w:val="00E04733"/>
    <w:rsid w:val="00E04F20"/>
    <w:rsid w:val="00E04F69"/>
    <w:rsid w:val="00E0729A"/>
    <w:rsid w:val="00E072A4"/>
    <w:rsid w:val="00E07937"/>
    <w:rsid w:val="00E1076B"/>
    <w:rsid w:val="00E10AE9"/>
    <w:rsid w:val="00E11AEF"/>
    <w:rsid w:val="00E11F09"/>
    <w:rsid w:val="00E12551"/>
    <w:rsid w:val="00E13EFB"/>
    <w:rsid w:val="00E17F84"/>
    <w:rsid w:val="00E20722"/>
    <w:rsid w:val="00E21CA4"/>
    <w:rsid w:val="00E22321"/>
    <w:rsid w:val="00E254E0"/>
    <w:rsid w:val="00E26105"/>
    <w:rsid w:val="00E26453"/>
    <w:rsid w:val="00E266D4"/>
    <w:rsid w:val="00E26E25"/>
    <w:rsid w:val="00E2743F"/>
    <w:rsid w:val="00E30CCF"/>
    <w:rsid w:val="00E31431"/>
    <w:rsid w:val="00E3296E"/>
    <w:rsid w:val="00E37AF1"/>
    <w:rsid w:val="00E408DA"/>
    <w:rsid w:val="00E40A84"/>
    <w:rsid w:val="00E41A86"/>
    <w:rsid w:val="00E4265F"/>
    <w:rsid w:val="00E43FC7"/>
    <w:rsid w:val="00E44232"/>
    <w:rsid w:val="00E44A56"/>
    <w:rsid w:val="00E4517D"/>
    <w:rsid w:val="00E45A7B"/>
    <w:rsid w:val="00E45ADB"/>
    <w:rsid w:val="00E45CF8"/>
    <w:rsid w:val="00E4771F"/>
    <w:rsid w:val="00E54A22"/>
    <w:rsid w:val="00E559E3"/>
    <w:rsid w:val="00E55A05"/>
    <w:rsid w:val="00E55AB5"/>
    <w:rsid w:val="00E60061"/>
    <w:rsid w:val="00E608BA"/>
    <w:rsid w:val="00E6217C"/>
    <w:rsid w:val="00E637F3"/>
    <w:rsid w:val="00E63C81"/>
    <w:rsid w:val="00E642C9"/>
    <w:rsid w:val="00E645CE"/>
    <w:rsid w:val="00E73E31"/>
    <w:rsid w:val="00E75363"/>
    <w:rsid w:val="00E76C13"/>
    <w:rsid w:val="00E773AC"/>
    <w:rsid w:val="00E7777D"/>
    <w:rsid w:val="00E81133"/>
    <w:rsid w:val="00E84218"/>
    <w:rsid w:val="00E853D6"/>
    <w:rsid w:val="00E90815"/>
    <w:rsid w:val="00E908E0"/>
    <w:rsid w:val="00E91658"/>
    <w:rsid w:val="00E929E8"/>
    <w:rsid w:val="00E938BB"/>
    <w:rsid w:val="00E93D41"/>
    <w:rsid w:val="00E952A8"/>
    <w:rsid w:val="00E969B9"/>
    <w:rsid w:val="00E96C67"/>
    <w:rsid w:val="00E977C0"/>
    <w:rsid w:val="00E97F59"/>
    <w:rsid w:val="00EA1934"/>
    <w:rsid w:val="00EA2488"/>
    <w:rsid w:val="00EA26A4"/>
    <w:rsid w:val="00EA7062"/>
    <w:rsid w:val="00EA720E"/>
    <w:rsid w:val="00EA79FB"/>
    <w:rsid w:val="00EB092C"/>
    <w:rsid w:val="00EB1EEF"/>
    <w:rsid w:val="00EB41EA"/>
    <w:rsid w:val="00EB578A"/>
    <w:rsid w:val="00EB5EDB"/>
    <w:rsid w:val="00EB795B"/>
    <w:rsid w:val="00EB7A3D"/>
    <w:rsid w:val="00EC35A6"/>
    <w:rsid w:val="00EC3942"/>
    <w:rsid w:val="00EC578E"/>
    <w:rsid w:val="00EC6716"/>
    <w:rsid w:val="00EC70D3"/>
    <w:rsid w:val="00EC73B7"/>
    <w:rsid w:val="00ED0EE6"/>
    <w:rsid w:val="00ED1859"/>
    <w:rsid w:val="00ED1BCB"/>
    <w:rsid w:val="00ED2B2F"/>
    <w:rsid w:val="00ED5A9F"/>
    <w:rsid w:val="00ED72C5"/>
    <w:rsid w:val="00ED747A"/>
    <w:rsid w:val="00EE02D3"/>
    <w:rsid w:val="00EE04F7"/>
    <w:rsid w:val="00EE2D4E"/>
    <w:rsid w:val="00EE6CC8"/>
    <w:rsid w:val="00EE6E51"/>
    <w:rsid w:val="00EE72F6"/>
    <w:rsid w:val="00EF0EDE"/>
    <w:rsid w:val="00EF2BBB"/>
    <w:rsid w:val="00EF3517"/>
    <w:rsid w:val="00EF3757"/>
    <w:rsid w:val="00EF4189"/>
    <w:rsid w:val="00EF4680"/>
    <w:rsid w:val="00EF580C"/>
    <w:rsid w:val="00EF69DF"/>
    <w:rsid w:val="00F016F0"/>
    <w:rsid w:val="00F01BB1"/>
    <w:rsid w:val="00F03D5F"/>
    <w:rsid w:val="00F048AE"/>
    <w:rsid w:val="00F06B13"/>
    <w:rsid w:val="00F06EBB"/>
    <w:rsid w:val="00F0754B"/>
    <w:rsid w:val="00F11B67"/>
    <w:rsid w:val="00F11B6E"/>
    <w:rsid w:val="00F15540"/>
    <w:rsid w:val="00F169B8"/>
    <w:rsid w:val="00F16D1E"/>
    <w:rsid w:val="00F202AD"/>
    <w:rsid w:val="00F211CD"/>
    <w:rsid w:val="00F21234"/>
    <w:rsid w:val="00F223DB"/>
    <w:rsid w:val="00F227D4"/>
    <w:rsid w:val="00F231C9"/>
    <w:rsid w:val="00F24E95"/>
    <w:rsid w:val="00F2661F"/>
    <w:rsid w:val="00F26D91"/>
    <w:rsid w:val="00F26E0E"/>
    <w:rsid w:val="00F26E3B"/>
    <w:rsid w:val="00F27548"/>
    <w:rsid w:val="00F277F3"/>
    <w:rsid w:val="00F31317"/>
    <w:rsid w:val="00F33AD5"/>
    <w:rsid w:val="00F359AB"/>
    <w:rsid w:val="00F35E1F"/>
    <w:rsid w:val="00F36A07"/>
    <w:rsid w:val="00F36AEA"/>
    <w:rsid w:val="00F36D65"/>
    <w:rsid w:val="00F36E1D"/>
    <w:rsid w:val="00F37C1F"/>
    <w:rsid w:val="00F406C9"/>
    <w:rsid w:val="00F44999"/>
    <w:rsid w:val="00F45719"/>
    <w:rsid w:val="00F46702"/>
    <w:rsid w:val="00F47DB6"/>
    <w:rsid w:val="00F53622"/>
    <w:rsid w:val="00F53F1D"/>
    <w:rsid w:val="00F54FAA"/>
    <w:rsid w:val="00F54FB6"/>
    <w:rsid w:val="00F55309"/>
    <w:rsid w:val="00F611BB"/>
    <w:rsid w:val="00F6307B"/>
    <w:rsid w:val="00F63766"/>
    <w:rsid w:val="00F65222"/>
    <w:rsid w:val="00F65350"/>
    <w:rsid w:val="00F66177"/>
    <w:rsid w:val="00F70196"/>
    <w:rsid w:val="00F70360"/>
    <w:rsid w:val="00F717E7"/>
    <w:rsid w:val="00F72978"/>
    <w:rsid w:val="00F74DD7"/>
    <w:rsid w:val="00F753BC"/>
    <w:rsid w:val="00F75583"/>
    <w:rsid w:val="00F75C3C"/>
    <w:rsid w:val="00F7780E"/>
    <w:rsid w:val="00F804C5"/>
    <w:rsid w:val="00F83910"/>
    <w:rsid w:val="00F842FC"/>
    <w:rsid w:val="00F85D1F"/>
    <w:rsid w:val="00F865B7"/>
    <w:rsid w:val="00F869A9"/>
    <w:rsid w:val="00F879A4"/>
    <w:rsid w:val="00F87CDC"/>
    <w:rsid w:val="00F91152"/>
    <w:rsid w:val="00F91F5E"/>
    <w:rsid w:val="00F92E39"/>
    <w:rsid w:val="00F95955"/>
    <w:rsid w:val="00F96BCA"/>
    <w:rsid w:val="00F97AD6"/>
    <w:rsid w:val="00FA0CAE"/>
    <w:rsid w:val="00FA1596"/>
    <w:rsid w:val="00FA16DB"/>
    <w:rsid w:val="00FA1C99"/>
    <w:rsid w:val="00FA323A"/>
    <w:rsid w:val="00FA3C1D"/>
    <w:rsid w:val="00FA4D80"/>
    <w:rsid w:val="00FA5265"/>
    <w:rsid w:val="00FA66D0"/>
    <w:rsid w:val="00FA7162"/>
    <w:rsid w:val="00FA7C18"/>
    <w:rsid w:val="00FB0D28"/>
    <w:rsid w:val="00FB0F71"/>
    <w:rsid w:val="00FB11C1"/>
    <w:rsid w:val="00FB1FCF"/>
    <w:rsid w:val="00FB5237"/>
    <w:rsid w:val="00FB58ED"/>
    <w:rsid w:val="00FB5D46"/>
    <w:rsid w:val="00FC5F23"/>
    <w:rsid w:val="00FC712A"/>
    <w:rsid w:val="00FD196F"/>
    <w:rsid w:val="00FD1FFC"/>
    <w:rsid w:val="00FD2161"/>
    <w:rsid w:val="00FD22E7"/>
    <w:rsid w:val="00FD26B9"/>
    <w:rsid w:val="00FD37C7"/>
    <w:rsid w:val="00FD4336"/>
    <w:rsid w:val="00FD46FF"/>
    <w:rsid w:val="00FD5945"/>
    <w:rsid w:val="00FD69DE"/>
    <w:rsid w:val="00FD7EE9"/>
    <w:rsid w:val="00FD7F8A"/>
    <w:rsid w:val="00FE129F"/>
    <w:rsid w:val="00FE136D"/>
    <w:rsid w:val="00FE2578"/>
    <w:rsid w:val="00FE265D"/>
    <w:rsid w:val="00FE2697"/>
    <w:rsid w:val="00FE2998"/>
    <w:rsid w:val="00FE4076"/>
    <w:rsid w:val="00FE43F2"/>
    <w:rsid w:val="00FE62DF"/>
    <w:rsid w:val="00FE6914"/>
    <w:rsid w:val="00FE6924"/>
    <w:rsid w:val="00FE6E92"/>
    <w:rsid w:val="00FE7C04"/>
    <w:rsid w:val="00FF00CE"/>
    <w:rsid w:val="00FF0460"/>
    <w:rsid w:val="00FF1D17"/>
    <w:rsid w:val="00FF1EB1"/>
    <w:rsid w:val="00FF2875"/>
    <w:rsid w:val="00FF49B2"/>
    <w:rsid w:val="00FF68BB"/>
    <w:rsid w:val="00FF7ED2"/>
    <w:rsid w:val="020B17E2"/>
    <w:rsid w:val="02593733"/>
    <w:rsid w:val="026E2FF4"/>
    <w:rsid w:val="03724F57"/>
    <w:rsid w:val="03BF4AF2"/>
    <w:rsid w:val="0B2535F6"/>
    <w:rsid w:val="0CD130BF"/>
    <w:rsid w:val="102026F0"/>
    <w:rsid w:val="146C2F08"/>
    <w:rsid w:val="17031AB4"/>
    <w:rsid w:val="1A2C2CAA"/>
    <w:rsid w:val="1A550CD9"/>
    <w:rsid w:val="1EE665B2"/>
    <w:rsid w:val="228F64D4"/>
    <w:rsid w:val="22F25CDE"/>
    <w:rsid w:val="25697E2C"/>
    <w:rsid w:val="2AFA7D51"/>
    <w:rsid w:val="2B78569D"/>
    <w:rsid w:val="32CF548F"/>
    <w:rsid w:val="39413157"/>
    <w:rsid w:val="3D7F4963"/>
    <w:rsid w:val="3DEE0C15"/>
    <w:rsid w:val="421E7840"/>
    <w:rsid w:val="42A1484C"/>
    <w:rsid w:val="43A54FA6"/>
    <w:rsid w:val="4DD91118"/>
    <w:rsid w:val="4EBD6524"/>
    <w:rsid w:val="4EBE1885"/>
    <w:rsid w:val="5338331E"/>
    <w:rsid w:val="54A51B3B"/>
    <w:rsid w:val="54ED21D1"/>
    <w:rsid w:val="55707A8B"/>
    <w:rsid w:val="5640122A"/>
    <w:rsid w:val="56496330"/>
    <w:rsid w:val="5845713A"/>
    <w:rsid w:val="5C5A0805"/>
    <w:rsid w:val="63013CBD"/>
    <w:rsid w:val="6E332C61"/>
    <w:rsid w:val="73012FF3"/>
    <w:rsid w:val="73FB798C"/>
    <w:rsid w:val="740865D4"/>
    <w:rsid w:val="74340B58"/>
    <w:rsid w:val="79FC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4"/>
    <w:next w:val="5"/>
    <w:qFormat/>
    <w:uiPriority w:val="0"/>
    <w:pPr>
      <w:spacing w:before="360" w:after="120" w:line="360" w:lineRule="auto"/>
      <w:ind w:left="-5"/>
      <w:jc w:val="center"/>
      <w:outlineLvl w:val="1"/>
    </w:pPr>
    <w:rPr>
      <w:rFonts w:eastAsia="黑体" w:cs="Times New Roman"/>
      <w:b/>
      <w:sz w:val="32"/>
      <w:szCs w:val="20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7">
    <w:name w:val="Normal Indent"/>
    <w:basedOn w:val="1"/>
    <w:link w:val="37"/>
    <w:qFormat/>
    <w:uiPriority w:val="0"/>
    <w:pPr>
      <w:ind w:firstLine="420"/>
    </w:pPr>
    <w:rPr>
      <w:rFonts w:eastAsia="仿宋_GB2312"/>
      <w:sz w:val="32"/>
      <w:szCs w:val="20"/>
    </w:rPr>
  </w:style>
  <w:style w:type="paragraph" w:styleId="8">
    <w:name w:val="Body Text"/>
    <w:basedOn w:val="1"/>
    <w:next w:val="9"/>
    <w:link w:val="35"/>
    <w:qFormat/>
    <w:uiPriority w:val="0"/>
    <w:pPr>
      <w:tabs>
        <w:tab w:val="left" w:pos="574"/>
      </w:tabs>
      <w:spacing w:line="288" w:lineRule="auto"/>
    </w:pPr>
    <w:rPr>
      <w:rFonts w:ascii="宋体" w:hAnsi="宋体"/>
      <w:szCs w:val="20"/>
    </w:rPr>
  </w:style>
  <w:style w:type="paragraph" w:styleId="9">
    <w:name w:val="Date"/>
    <w:basedOn w:val="1"/>
    <w:next w:val="1"/>
    <w:qFormat/>
    <w:uiPriority w:val="0"/>
    <w:rPr>
      <w:rFonts w:eastAsia="仿宋_GB2312"/>
      <w:sz w:val="28"/>
      <w:szCs w:val="20"/>
    </w:rPr>
  </w:style>
  <w:style w:type="paragraph" w:styleId="10">
    <w:name w:val="Body Text Indent"/>
    <w:basedOn w:val="1"/>
    <w:link w:val="36"/>
    <w:qFormat/>
    <w:uiPriority w:val="0"/>
    <w:pPr>
      <w:spacing w:after="120"/>
      <w:ind w:left="420" w:leftChars="200"/>
    </w:pPr>
    <w:rPr>
      <w:rFonts w:eastAsia="仿宋_GB2312"/>
      <w:sz w:val="32"/>
      <w:szCs w:val="20"/>
    </w:rPr>
  </w:style>
  <w:style w:type="paragraph" w:styleId="11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12">
    <w:name w:val="toc 3"/>
    <w:basedOn w:val="1"/>
    <w:next w:val="1"/>
    <w:unhideWhenUsed/>
    <w:qFormat/>
    <w:uiPriority w:val="39"/>
    <w:pPr>
      <w:ind w:left="840" w:leftChars="400"/>
    </w:pPr>
    <w:rPr>
      <w:rFonts w:ascii="Calibri" w:hAnsi="Calibri"/>
      <w:szCs w:val="22"/>
    </w:rPr>
  </w:style>
  <w:style w:type="paragraph" w:styleId="13">
    <w:name w:val="Plain Text"/>
    <w:basedOn w:val="1"/>
    <w:link w:val="45"/>
    <w:qFormat/>
    <w:uiPriority w:val="0"/>
    <w:rPr>
      <w:rFonts w:ascii="宋体" w:hAnsi="Courier New"/>
      <w:szCs w:val="20"/>
    </w:rPr>
  </w:style>
  <w:style w:type="paragraph" w:styleId="14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5">
    <w:name w:val="Balloon Text"/>
    <w:basedOn w:val="1"/>
    <w:link w:val="39"/>
    <w:qFormat/>
    <w:uiPriority w:val="0"/>
    <w:rPr>
      <w:sz w:val="18"/>
      <w:szCs w:val="18"/>
    </w:rPr>
  </w:style>
  <w:style w:type="paragraph" w:styleId="16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20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21">
    <w:name w:val="Body Text Indent 3"/>
    <w:basedOn w:val="1"/>
    <w:link w:val="46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2">
    <w:name w:val="toc 2"/>
    <w:basedOn w:val="1"/>
    <w:next w:val="1"/>
    <w:qFormat/>
    <w:uiPriority w:val="39"/>
    <w:pPr>
      <w:tabs>
        <w:tab w:val="left" w:pos="1260"/>
        <w:tab w:val="right" w:leader="dot" w:pos="8303"/>
      </w:tabs>
      <w:ind w:left="420" w:leftChars="200"/>
    </w:pPr>
  </w:style>
  <w:style w:type="paragraph" w:styleId="23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2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5">
    <w:name w:val="Body Text First Indent"/>
    <w:basedOn w:val="8"/>
    <w:next w:val="1"/>
    <w:qFormat/>
    <w:uiPriority w:val="0"/>
    <w:pPr>
      <w:ind w:firstLine="420" w:firstLineChars="100"/>
    </w:pPr>
    <w:rPr>
      <w:rFonts w:ascii="Times New Roman" w:hAnsi="Times New Roman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qFormat/>
    <w:uiPriority w:val="22"/>
    <w:rPr>
      <w:b/>
    </w:rPr>
  </w:style>
  <w:style w:type="character" w:styleId="30">
    <w:name w:val="page number"/>
    <w:basedOn w:val="28"/>
    <w:qFormat/>
    <w:uiPriority w:val="0"/>
  </w:style>
  <w:style w:type="character" w:styleId="31">
    <w:name w:val="FollowedHyperlink"/>
    <w:basedOn w:val="28"/>
    <w:qFormat/>
    <w:uiPriority w:val="0"/>
    <w:rPr>
      <w:color w:val="800080"/>
      <w:u w:val="single"/>
    </w:rPr>
  </w:style>
  <w:style w:type="character" w:styleId="32">
    <w:name w:val="Hyperlink"/>
    <w:basedOn w:val="28"/>
    <w:qFormat/>
    <w:uiPriority w:val="99"/>
  </w:style>
  <w:style w:type="character" w:customStyle="1" w:styleId="33">
    <w:name w:val="标题 1 字符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4">
    <w:name w:val="页脚 字符"/>
    <w:basedOn w:val="28"/>
    <w:link w:val="16"/>
    <w:qFormat/>
    <w:uiPriority w:val="99"/>
    <w:rPr>
      <w:kern w:val="2"/>
      <w:sz w:val="18"/>
      <w:szCs w:val="18"/>
    </w:rPr>
  </w:style>
  <w:style w:type="character" w:customStyle="1" w:styleId="35">
    <w:name w:val="正文文本 字符"/>
    <w:basedOn w:val="28"/>
    <w:link w:val="8"/>
    <w:qFormat/>
    <w:uiPriority w:val="0"/>
    <w:rPr>
      <w:rFonts w:ascii="宋体" w:hAnsi="宋体"/>
      <w:kern w:val="2"/>
      <w:sz w:val="21"/>
    </w:rPr>
  </w:style>
  <w:style w:type="character" w:customStyle="1" w:styleId="36">
    <w:name w:val="正文文本缩进 字符"/>
    <w:basedOn w:val="28"/>
    <w:link w:val="10"/>
    <w:qFormat/>
    <w:uiPriority w:val="0"/>
    <w:rPr>
      <w:rFonts w:eastAsia="仿宋_GB2312"/>
      <w:kern w:val="2"/>
      <w:sz w:val="32"/>
    </w:rPr>
  </w:style>
  <w:style w:type="character" w:customStyle="1" w:styleId="37">
    <w:name w:val="正文缩进 字符"/>
    <w:basedOn w:val="28"/>
    <w:link w:val="7"/>
    <w:qFormat/>
    <w:locked/>
    <w:uiPriority w:val="0"/>
    <w:rPr>
      <w:rFonts w:eastAsia="仿宋_GB2312"/>
      <w:kern w:val="2"/>
      <w:sz w:val="32"/>
      <w:lang w:val="en-US" w:eastAsia="zh-CN" w:bidi="ar-SA"/>
    </w:rPr>
  </w:style>
  <w:style w:type="paragraph" w:customStyle="1" w:styleId="38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9">
    <w:name w:val="批注框文本 字符"/>
    <w:basedOn w:val="28"/>
    <w:link w:val="15"/>
    <w:qFormat/>
    <w:uiPriority w:val="0"/>
    <w:rPr>
      <w:kern w:val="2"/>
      <w:sz w:val="18"/>
      <w:szCs w:val="18"/>
    </w:rPr>
  </w:style>
  <w:style w:type="paragraph" w:customStyle="1" w:styleId="40">
    <w:name w:val="默认段落字体 Para Char Char Char Char"/>
    <w:basedOn w:val="1"/>
    <w:qFormat/>
    <w:uiPriority w:val="0"/>
  </w:style>
  <w:style w:type="paragraph" w:styleId="4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42">
    <w:name w:val="正文内容{858D7CFB-ED40-4347-BF05-701D383B685F}"/>
    <w:link w:val="43"/>
    <w:qFormat/>
    <w:uiPriority w:val="0"/>
    <w:rPr>
      <w:sz w:val="24"/>
    </w:rPr>
  </w:style>
  <w:style w:type="paragraph" w:customStyle="1" w:styleId="43">
    <w:name w:val="正文内容"/>
    <w:basedOn w:val="1"/>
    <w:link w:val="42"/>
    <w:qFormat/>
    <w:uiPriority w:val="0"/>
    <w:rPr>
      <w:kern w:val="0"/>
      <w:sz w:val="24"/>
      <w:szCs w:val="20"/>
    </w:rPr>
  </w:style>
  <w:style w:type="paragraph" w:customStyle="1" w:styleId="44">
    <w:name w:val="小标题"/>
    <w:basedOn w:val="1"/>
    <w:qFormat/>
    <w:uiPriority w:val="0"/>
    <w:pPr>
      <w:outlineLvl w:val="2"/>
    </w:pPr>
    <w:rPr>
      <w:b/>
      <w:sz w:val="24"/>
      <w:szCs w:val="20"/>
    </w:rPr>
  </w:style>
  <w:style w:type="character" w:customStyle="1" w:styleId="45">
    <w:name w:val="纯文本 字符"/>
    <w:basedOn w:val="28"/>
    <w:link w:val="13"/>
    <w:qFormat/>
    <w:uiPriority w:val="0"/>
    <w:rPr>
      <w:rFonts w:ascii="宋体" w:hAnsi="Courier New"/>
      <w:kern w:val="2"/>
      <w:sz w:val="21"/>
    </w:rPr>
  </w:style>
  <w:style w:type="character" w:customStyle="1" w:styleId="46">
    <w:name w:val="正文文本缩进 3 字符"/>
    <w:basedOn w:val="28"/>
    <w:link w:val="21"/>
    <w:qFormat/>
    <w:uiPriority w:val="0"/>
    <w:rPr>
      <w:kern w:val="2"/>
      <w:sz w:val="16"/>
      <w:szCs w:val="16"/>
    </w:rPr>
  </w:style>
  <w:style w:type="paragraph" w:customStyle="1" w:styleId="47">
    <w:name w:val="纯文本2"/>
    <w:basedOn w:val="1"/>
    <w:autoRedefine/>
    <w:qFormat/>
    <w:uiPriority w:val="0"/>
    <w:pPr>
      <w:widowControl/>
      <w:jc w:val="left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C7807-56D8-4565-9761-CC7DBD3062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wz</Company>
  <Pages>6</Pages>
  <Words>1969</Words>
  <Characters>2171</Characters>
  <Lines>12</Lines>
  <Paragraphs>3</Paragraphs>
  <TotalTime>34</TotalTime>
  <ScaleCrop>false</ScaleCrop>
  <LinksUpToDate>false</LinksUpToDate>
  <CharactersWithSpaces>2292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2018-08-21T06:46:00Z</dcterms:created>
  <dc:creator>by</dc:creator>
  <cp:lastModifiedBy>璎珞金灯</cp:lastModifiedBy>
  <cp:lastPrinted>2025-02-17T01:50:00Z</cp:lastPrinted>
  <dcterms:modified xsi:type="dcterms:W3CDTF">2025-12-01T06:29:03Z</dcterms:modified>
  <dc:title>        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47E06767A96D488BBB4741762D6C2BF6_12</vt:lpwstr>
  </property>
  <property fmtid="{D5CDD505-2E9C-101B-9397-08002B2CF9AE}" pid="4" name="KSOTemplateDocerSaveRecord">
    <vt:lpwstr>eyJoZGlkIjoiYTNjYzZlYzEyMGM1YWY1YmJmZWI5MTE2NDk0ZDkwYWMiLCJ1c2VySWQiOiI1NjY5MTE1MzIifQ==</vt:lpwstr>
  </property>
</Properties>
</file>